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F4954" w14:textId="77777777" w:rsidR="00740142" w:rsidRDefault="00740142">
      <w:pPr>
        <w:spacing w:line="600" w:lineRule="exact"/>
        <w:jc w:val="left"/>
        <w:outlineLvl w:val="0"/>
        <w:rPr>
          <w:rFonts w:ascii="方正小标宋简体" w:eastAsia="方正小标宋简体" w:hAnsi="宋体"/>
          <w:color w:val="000000"/>
          <w:sz w:val="30"/>
          <w:szCs w:val="30"/>
        </w:rPr>
      </w:pPr>
      <w:bookmarkStart w:id="0" w:name="_Toc109050337"/>
      <w:bookmarkStart w:id="1" w:name="_Toc15306267"/>
      <w:r>
        <w:rPr>
          <w:rFonts w:ascii="方正小标宋简体" w:eastAsia="方正小标宋简体" w:hAnsi="宋体" w:hint="eastAsia"/>
          <w:color w:val="000000"/>
          <w:sz w:val="30"/>
          <w:szCs w:val="30"/>
        </w:rPr>
        <w:t>附件</w:t>
      </w:r>
      <w:r>
        <w:rPr>
          <w:rFonts w:ascii="方正小标宋简体" w:eastAsia="方正小标宋简体" w:hAnsi="宋体"/>
          <w:color w:val="000000"/>
          <w:sz w:val="30"/>
          <w:szCs w:val="30"/>
        </w:rPr>
        <w:t>4</w:t>
      </w:r>
      <w:bookmarkEnd w:id="0"/>
    </w:p>
    <w:p w14:paraId="291D0EAF" w14:textId="77777777" w:rsidR="00740142" w:rsidRDefault="00740142">
      <w:pPr>
        <w:spacing w:line="600" w:lineRule="exact"/>
        <w:jc w:val="center"/>
        <w:outlineLvl w:val="0"/>
        <w:rPr>
          <w:rFonts w:ascii="方正小标宋简体" w:eastAsia="方正小标宋简体" w:hAnsi="宋体"/>
          <w:color w:val="000000"/>
          <w:sz w:val="72"/>
          <w:szCs w:val="72"/>
        </w:rPr>
      </w:pPr>
    </w:p>
    <w:p w14:paraId="5AC90A04" w14:textId="77777777" w:rsidR="00740142" w:rsidRDefault="00740142">
      <w:pPr>
        <w:spacing w:line="600" w:lineRule="exact"/>
        <w:jc w:val="center"/>
        <w:outlineLvl w:val="0"/>
        <w:rPr>
          <w:rFonts w:ascii="方正小标宋简体" w:eastAsia="方正小标宋简体" w:hAnsi="宋体"/>
          <w:color w:val="000000"/>
          <w:sz w:val="72"/>
          <w:szCs w:val="72"/>
        </w:rPr>
      </w:pPr>
    </w:p>
    <w:p w14:paraId="6D922F5D" w14:textId="77777777" w:rsidR="00740142" w:rsidRDefault="00740142">
      <w:pPr>
        <w:spacing w:line="600" w:lineRule="exact"/>
        <w:jc w:val="center"/>
        <w:outlineLvl w:val="0"/>
        <w:rPr>
          <w:rFonts w:ascii="方正小标宋简体" w:eastAsia="方正小标宋简体" w:hAnsi="宋体"/>
          <w:color w:val="000000"/>
          <w:sz w:val="72"/>
          <w:szCs w:val="72"/>
        </w:rPr>
      </w:pPr>
    </w:p>
    <w:p w14:paraId="1C3002EA" w14:textId="77777777" w:rsidR="00740142" w:rsidRDefault="00740142">
      <w:pPr>
        <w:adjustRightInd w:val="0"/>
        <w:snapToGrid w:val="0"/>
        <w:spacing w:line="360" w:lineRule="auto"/>
        <w:jc w:val="center"/>
        <w:outlineLvl w:val="0"/>
        <w:rPr>
          <w:rFonts w:ascii="方正小标宋简体" w:eastAsia="方正小标宋简体" w:hAnsi="宋体"/>
          <w:color w:val="000000"/>
          <w:sz w:val="72"/>
          <w:szCs w:val="72"/>
        </w:rPr>
      </w:pPr>
      <w:bookmarkStart w:id="2" w:name="_Toc15377193"/>
      <w:bookmarkStart w:id="3" w:name="_Toc15378441"/>
      <w:bookmarkStart w:id="4" w:name="_Toc15396475"/>
      <w:bookmarkStart w:id="5" w:name="_Toc15377425"/>
      <w:bookmarkStart w:id="6" w:name="_Toc15396597"/>
      <w:bookmarkStart w:id="7" w:name="_Toc109050338"/>
      <w:r>
        <w:rPr>
          <w:rFonts w:ascii="黑体" w:eastAsia="黑体" w:hAnsi="黑体"/>
          <w:color w:val="000000"/>
          <w:sz w:val="72"/>
          <w:szCs w:val="72"/>
        </w:rPr>
        <w:t>2020</w:t>
      </w:r>
      <w:r>
        <w:rPr>
          <w:rFonts w:ascii="方正小标宋简体" w:eastAsia="方正小标宋简体" w:hAnsi="宋体" w:hint="eastAsia"/>
          <w:color w:val="000000"/>
          <w:sz w:val="72"/>
          <w:szCs w:val="72"/>
        </w:rPr>
        <w:t>年度</w:t>
      </w:r>
      <w:bookmarkEnd w:id="2"/>
      <w:bookmarkEnd w:id="3"/>
      <w:bookmarkEnd w:id="4"/>
      <w:bookmarkEnd w:id="5"/>
      <w:bookmarkEnd w:id="6"/>
      <w:bookmarkEnd w:id="7"/>
    </w:p>
    <w:p w14:paraId="78EC95DC" w14:textId="77777777" w:rsidR="00740142" w:rsidRDefault="00740142">
      <w:pPr>
        <w:adjustRightInd w:val="0"/>
        <w:snapToGrid w:val="0"/>
        <w:spacing w:line="360" w:lineRule="auto"/>
        <w:jc w:val="center"/>
        <w:outlineLvl w:val="0"/>
        <w:rPr>
          <w:rFonts w:ascii="方正小标宋简体" w:eastAsia="方正小标宋简体" w:hAnsi="宋体"/>
          <w:color w:val="000000"/>
          <w:sz w:val="72"/>
          <w:szCs w:val="72"/>
        </w:rPr>
      </w:pPr>
      <w:bookmarkStart w:id="8" w:name="_Toc109050339"/>
      <w:bookmarkStart w:id="9" w:name="_Toc15377426"/>
      <w:bookmarkStart w:id="10" w:name="_Toc15378442"/>
      <w:bookmarkStart w:id="11" w:name="_Toc15396476"/>
      <w:bookmarkStart w:id="12" w:name="_Toc15396598"/>
      <w:bookmarkStart w:id="13" w:name="_Toc15377194"/>
      <w:r>
        <w:rPr>
          <w:rFonts w:ascii="方正小标宋简体" w:eastAsia="方正小标宋简体" w:hAnsi="宋体" w:hint="eastAsia"/>
          <w:color w:val="000000"/>
          <w:sz w:val="72"/>
          <w:szCs w:val="72"/>
        </w:rPr>
        <w:t>四川省</w:t>
      </w:r>
      <w:bookmarkStart w:id="14" w:name="_Toc15306268"/>
      <w:bookmarkEnd w:id="1"/>
      <w:r>
        <w:rPr>
          <w:rFonts w:ascii="方正小标宋简体" w:eastAsia="方正小标宋简体" w:hAnsi="宋体" w:hint="eastAsia"/>
          <w:color w:val="000000"/>
          <w:sz w:val="72"/>
          <w:szCs w:val="72"/>
        </w:rPr>
        <w:t>南充市白塔中学</w:t>
      </w:r>
      <w:bookmarkEnd w:id="8"/>
    </w:p>
    <w:p w14:paraId="273E045F" w14:textId="77777777" w:rsidR="00256262" w:rsidRDefault="00740142">
      <w:pPr>
        <w:adjustRightInd w:val="0"/>
        <w:snapToGrid w:val="0"/>
        <w:spacing w:line="360" w:lineRule="auto"/>
        <w:jc w:val="center"/>
        <w:outlineLvl w:val="0"/>
        <w:rPr>
          <w:rFonts w:ascii="方正小标宋简体" w:eastAsia="方正小标宋简体" w:hAnsi="宋体"/>
          <w:color w:val="000000"/>
          <w:sz w:val="72"/>
          <w:szCs w:val="72"/>
        </w:rPr>
      </w:pPr>
      <w:bookmarkStart w:id="15" w:name="_Toc109050340"/>
      <w:r>
        <w:rPr>
          <w:rFonts w:ascii="方正小标宋简体" w:eastAsia="方正小标宋简体" w:hAnsi="宋体" w:hint="eastAsia"/>
          <w:color w:val="000000"/>
          <w:sz w:val="72"/>
          <w:szCs w:val="72"/>
        </w:rPr>
        <w:t>部门决算</w:t>
      </w:r>
      <w:bookmarkEnd w:id="9"/>
      <w:bookmarkEnd w:id="10"/>
      <w:bookmarkEnd w:id="11"/>
      <w:bookmarkEnd w:id="12"/>
      <w:bookmarkEnd w:id="13"/>
      <w:bookmarkEnd w:id="14"/>
      <w:bookmarkEnd w:id="15"/>
    </w:p>
    <w:p w14:paraId="2362DE94" w14:textId="3A241DFC" w:rsidR="00827D23" w:rsidRPr="00827D23" w:rsidRDefault="00256262" w:rsidP="00827D23">
      <w:pPr>
        <w:widowControl/>
        <w:jc w:val="center"/>
        <w:rPr>
          <w:rFonts w:ascii="仿宋" w:eastAsia="仿宋" w:hAnsi="仿宋"/>
          <w:b/>
          <w:sz w:val="24"/>
        </w:rPr>
      </w:pPr>
      <w:r>
        <w:rPr>
          <w:rFonts w:ascii="方正小标宋简体" w:eastAsia="方正小标宋简体" w:hAnsi="宋体"/>
          <w:color w:val="000000"/>
          <w:sz w:val="36"/>
          <w:szCs w:val="36"/>
        </w:rPr>
        <w:br w:type="page"/>
      </w:r>
      <w:bookmarkStart w:id="16" w:name="_Toc15377196"/>
      <w:bookmarkStart w:id="17" w:name="_Toc15396599"/>
    </w:p>
    <w:sdt>
      <w:sdtPr>
        <w:rPr>
          <w:lang w:val="zh-CN"/>
        </w:rPr>
        <w:id w:val="-336231156"/>
        <w:docPartObj>
          <w:docPartGallery w:val="Table of Contents"/>
          <w:docPartUnique/>
        </w:docPartObj>
      </w:sdtPr>
      <w:sdtEndPr>
        <w:rPr>
          <w:b/>
          <w:bCs/>
        </w:rPr>
      </w:sdtEndPr>
      <w:sdtContent>
        <w:p w14:paraId="5F91284E" w14:textId="18FB5B38" w:rsidR="00827D23" w:rsidRPr="00E50800" w:rsidRDefault="00827D23" w:rsidP="00E50800">
          <w:pPr>
            <w:widowControl/>
            <w:jc w:val="center"/>
            <w:rPr>
              <w:rFonts w:ascii="黑体" w:eastAsia="黑体" w:hAnsi="黑体"/>
              <w:color w:val="000000"/>
              <w:sz w:val="48"/>
              <w:szCs w:val="48"/>
            </w:rPr>
          </w:pPr>
          <w:r>
            <w:rPr>
              <w:rFonts w:ascii="黑体" w:eastAsia="黑体" w:hAnsi="黑体" w:hint="eastAsia"/>
              <w:color w:val="000000"/>
              <w:sz w:val="48"/>
              <w:szCs w:val="48"/>
            </w:rPr>
            <w:t>目录</w:t>
          </w:r>
        </w:p>
        <w:p w14:paraId="23019841" w14:textId="0277B111" w:rsidR="00827D23" w:rsidRDefault="00827D23" w:rsidP="00827D23">
          <w:pPr>
            <w:pStyle w:val="TOC1"/>
          </w:pPr>
          <w:r>
            <w:rPr>
              <w:rFonts w:hint="eastAsia"/>
            </w:rPr>
            <w:t>公开时间：</w:t>
          </w:r>
          <w:r>
            <w:t>2021</w:t>
          </w:r>
          <w:r>
            <w:rPr>
              <w:rFonts w:hint="eastAsia"/>
            </w:rPr>
            <w:t>年10月22日</w:t>
          </w:r>
        </w:p>
        <w:p w14:paraId="2B297FCE" w14:textId="739058D4" w:rsidR="00827D23" w:rsidRDefault="00827D23" w:rsidP="00827D23">
          <w:pPr>
            <w:pStyle w:val="TOC1"/>
            <w:rPr>
              <w:rFonts w:asciiTheme="minorHAnsi" w:eastAsiaTheme="minorEastAsia" w:hAnsiTheme="minorHAnsi" w:cstheme="minorBidi"/>
              <w:noProof/>
              <w:sz w:val="21"/>
              <w:szCs w:val="22"/>
            </w:rPr>
          </w:pPr>
          <w:r>
            <w:fldChar w:fldCharType="begin"/>
          </w:r>
          <w:r>
            <w:instrText xml:space="preserve"> TOC \o "1-3" \h \z \u </w:instrText>
          </w:r>
          <w:r>
            <w:fldChar w:fldCharType="separate"/>
          </w:r>
        </w:p>
        <w:p w14:paraId="7218D707" w14:textId="3C327705" w:rsidR="00827D23" w:rsidRPr="00E81347" w:rsidRDefault="00000000">
          <w:pPr>
            <w:pStyle w:val="TOC1"/>
            <w:rPr>
              <w:rFonts w:asciiTheme="minorHAnsi" w:eastAsiaTheme="minorEastAsia" w:hAnsiTheme="minorHAnsi" w:cstheme="minorBidi"/>
              <w:noProof/>
              <w:sz w:val="32"/>
              <w:szCs w:val="32"/>
            </w:rPr>
          </w:pPr>
          <w:hyperlink w:anchor="_Toc109050341" w:history="1">
            <w:r w:rsidR="00827D23" w:rsidRPr="00E81347">
              <w:rPr>
                <w:rStyle w:val="ac"/>
                <w:rFonts w:ascii="黑体" w:eastAsia="黑体" w:hAnsi="黑体"/>
                <w:noProof/>
                <w:sz w:val="32"/>
                <w:szCs w:val="32"/>
              </w:rPr>
              <w:t>第一部分 部门概况</w:t>
            </w:r>
            <w:r w:rsidR="00827D23" w:rsidRPr="00E81347">
              <w:rPr>
                <w:noProof/>
                <w:webHidden/>
                <w:sz w:val="32"/>
                <w:szCs w:val="32"/>
              </w:rPr>
              <w:tab/>
            </w:r>
            <w:r w:rsidR="00827D23" w:rsidRPr="00E81347">
              <w:rPr>
                <w:noProof/>
                <w:webHidden/>
                <w:sz w:val="32"/>
                <w:szCs w:val="32"/>
              </w:rPr>
              <w:fldChar w:fldCharType="begin"/>
            </w:r>
            <w:r w:rsidR="00827D23" w:rsidRPr="00E81347">
              <w:rPr>
                <w:noProof/>
                <w:webHidden/>
                <w:sz w:val="32"/>
                <w:szCs w:val="32"/>
              </w:rPr>
              <w:instrText xml:space="preserve"> PAGEREF _Toc109050341 \h </w:instrText>
            </w:r>
            <w:r w:rsidR="00827D23" w:rsidRPr="00E81347">
              <w:rPr>
                <w:noProof/>
                <w:webHidden/>
                <w:sz w:val="32"/>
                <w:szCs w:val="32"/>
              </w:rPr>
            </w:r>
            <w:r w:rsidR="00827D23" w:rsidRPr="00E81347">
              <w:rPr>
                <w:noProof/>
                <w:webHidden/>
                <w:sz w:val="32"/>
                <w:szCs w:val="32"/>
              </w:rPr>
              <w:fldChar w:fldCharType="separate"/>
            </w:r>
            <w:r w:rsidR="008B346F">
              <w:rPr>
                <w:noProof/>
                <w:webHidden/>
                <w:sz w:val="32"/>
                <w:szCs w:val="32"/>
              </w:rPr>
              <w:t>4</w:t>
            </w:r>
            <w:r w:rsidR="00827D23" w:rsidRPr="00E81347">
              <w:rPr>
                <w:noProof/>
                <w:webHidden/>
                <w:sz w:val="32"/>
                <w:szCs w:val="32"/>
              </w:rPr>
              <w:fldChar w:fldCharType="end"/>
            </w:r>
          </w:hyperlink>
        </w:p>
        <w:p w14:paraId="3DFE158A" w14:textId="5D2F2D6D" w:rsidR="00827D23" w:rsidRPr="00E81347" w:rsidRDefault="00000000">
          <w:pPr>
            <w:pStyle w:val="TOC2"/>
            <w:rPr>
              <w:rFonts w:asciiTheme="minorHAnsi" w:eastAsiaTheme="minorEastAsia" w:hAnsiTheme="minorHAnsi" w:cstheme="minorBidi"/>
              <w:noProof/>
              <w:sz w:val="28"/>
              <w:szCs w:val="28"/>
            </w:rPr>
          </w:pPr>
          <w:hyperlink w:anchor="_Toc109050342" w:history="1">
            <w:r w:rsidR="00827D23" w:rsidRPr="00E81347">
              <w:rPr>
                <w:rStyle w:val="ac"/>
                <w:rFonts w:ascii="黑体" w:eastAsia="黑体" w:hAnsi="黑体"/>
                <w:noProof/>
                <w:sz w:val="28"/>
                <w:szCs w:val="28"/>
              </w:rPr>
              <w:t>一、基本职能及主要工作</w:t>
            </w:r>
            <w:r w:rsidR="00827D23" w:rsidRPr="00E81347">
              <w:rPr>
                <w:noProof/>
                <w:webHidden/>
                <w:sz w:val="28"/>
                <w:szCs w:val="28"/>
              </w:rPr>
              <w:tab/>
            </w:r>
            <w:r w:rsidR="00827D23" w:rsidRPr="00E81347">
              <w:rPr>
                <w:noProof/>
                <w:webHidden/>
                <w:sz w:val="28"/>
                <w:szCs w:val="28"/>
              </w:rPr>
              <w:fldChar w:fldCharType="begin"/>
            </w:r>
            <w:r w:rsidR="00827D23" w:rsidRPr="00E81347">
              <w:rPr>
                <w:noProof/>
                <w:webHidden/>
                <w:sz w:val="28"/>
                <w:szCs w:val="28"/>
              </w:rPr>
              <w:instrText xml:space="preserve"> PAGEREF _Toc109050342 \h </w:instrText>
            </w:r>
            <w:r w:rsidR="00827D23" w:rsidRPr="00E81347">
              <w:rPr>
                <w:noProof/>
                <w:webHidden/>
                <w:sz w:val="28"/>
                <w:szCs w:val="28"/>
              </w:rPr>
            </w:r>
            <w:r w:rsidR="00827D23" w:rsidRPr="00E81347">
              <w:rPr>
                <w:noProof/>
                <w:webHidden/>
                <w:sz w:val="28"/>
                <w:szCs w:val="28"/>
              </w:rPr>
              <w:fldChar w:fldCharType="separate"/>
            </w:r>
            <w:r w:rsidR="008B346F">
              <w:rPr>
                <w:noProof/>
                <w:webHidden/>
                <w:sz w:val="28"/>
                <w:szCs w:val="28"/>
              </w:rPr>
              <w:t>4</w:t>
            </w:r>
            <w:r w:rsidR="00827D23" w:rsidRPr="00E81347">
              <w:rPr>
                <w:noProof/>
                <w:webHidden/>
                <w:sz w:val="28"/>
                <w:szCs w:val="28"/>
              </w:rPr>
              <w:fldChar w:fldCharType="end"/>
            </w:r>
          </w:hyperlink>
        </w:p>
        <w:p w14:paraId="578D1B7C" w14:textId="19EFBB20" w:rsidR="00827D23" w:rsidRPr="00E81347" w:rsidRDefault="00000000">
          <w:pPr>
            <w:pStyle w:val="TOC3"/>
            <w:rPr>
              <w:rFonts w:asciiTheme="minorHAnsi" w:eastAsiaTheme="minorEastAsia" w:hAnsiTheme="minorHAnsi" w:cstheme="minorBidi"/>
              <w:noProof/>
              <w:sz w:val="28"/>
              <w:szCs w:val="28"/>
            </w:rPr>
          </w:pPr>
          <w:hyperlink w:anchor="_Toc109050343" w:history="1">
            <w:r w:rsidR="00827D23" w:rsidRPr="00E81347">
              <w:rPr>
                <w:rStyle w:val="ac"/>
                <w:rFonts w:ascii="仿宋" w:eastAsia="仿宋" w:hAnsi="仿宋"/>
                <w:b/>
                <w:noProof/>
                <w:sz w:val="28"/>
                <w:szCs w:val="28"/>
              </w:rPr>
              <w:t>（一）主要职能</w:t>
            </w:r>
            <w:r w:rsidR="00827D23" w:rsidRPr="00E81347">
              <w:rPr>
                <w:noProof/>
                <w:webHidden/>
                <w:sz w:val="28"/>
                <w:szCs w:val="28"/>
              </w:rPr>
              <w:tab/>
            </w:r>
            <w:r w:rsidR="00827D23" w:rsidRPr="00E81347">
              <w:rPr>
                <w:noProof/>
                <w:webHidden/>
                <w:sz w:val="28"/>
                <w:szCs w:val="28"/>
              </w:rPr>
              <w:fldChar w:fldCharType="begin"/>
            </w:r>
            <w:r w:rsidR="00827D23" w:rsidRPr="00E81347">
              <w:rPr>
                <w:noProof/>
                <w:webHidden/>
                <w:sz w:val="28"/>
                <w:szCs w:val="28"/>
              </w:rPr>
              <w:instrText xml:space="preserve"> PAGEREF _Toc109050343 \h </w:instrText>
            </w:r>
            <w:r w:rsidR="00827D23" w:rsidRPr="00E81347">
              <w:rPr>
                <w:noProof/>
                <w:webHidden/>
                <w:sz w:val="28"/>
                <w:szCs w:val="28"/>
              </w:rPr>
            </w:r>
            <w:r w:rsidR="00827D23" w:rsidRPr="00E81347">
              <w:rPr>
                <w:noProof/>
                <w:webHidden/>
                <w:sz w:val="28"/>
                <w:szCs w:val="28"/>
              </w:rPr>
              <w:fldChar w:fldCharType="separate"/>
            </w:r>
            <w:r w:rsidR="008B346F">
              <w:rPr>
                <w:noProof/>
                <w:webHidden/>
                <w:sz w:val="28"/>
                <w:szCs w:val="28"/>
              </w:rPr>
              <w:t>4</w:t>
            </w:r>
            <w:r w:rsidR="00827D23" w:rsidRPr="00E81347">
              <w:rPr>
                <w:noProof/>
                <w:webHidden/>
                <w:sz w:val="28"/>
                <w:szCs w:val="28"/>
              </w:rPr>
              <w:fldChar w:fldCharType="end"/>
            </w:r>
          </w:hyperlink>
        </w:p>
        <w:p w14:paraId="73842BF6" w14:textId="7B2B6340" w:rsidR="00827D23" w:rsidRPr="00E81347" w:rsidRDefault="00000000" w:rsidP="00E81347">
          <w:pPr>
            <w:pStyle w:val="TOC3"/>
            <w:rPr>
              <w:rFonts w:asciiTheme="minorHAnsi" w:eastAsiaTheme="minorEastAsia" w:hAnsiTheme="minorHAnsi" w:cstheme="minorBidi"/>
              <w:noProof/>
              <w:sz w:val="28"/>
              <w:szCs w:val="28"/>
            </w:rPr>
          </w:pPr>
          <w:hyperlink w:anchor="_Toc109050344" w:history="1">
            <w:r w:rsidR="00827D23" w:rsidRPr="00E81347">
              <w:rPr>
                <w:rStyle w:val="ac"/>
                <w:rFonts w:ascii="仿宋" w:eastAsia="仿宋" w:hAnsi="仿宋"/>
                <w:b/>
                <w:noProof/>
                <w:sz w:val="28"/>
                <w:szCs w:val="28"/>
              </w:rPr>
              <w:t>（二）2020年重点工作完成情况</w:t>
            </w:r>
            <w:r w:rsidR="00827D23" w:rsidRPr="00E81347">
              <w:rPr>
                <w:noProof/>
                <w:webHidden/>
                <w:sz w:val="28"/>
                <w:szCs w:val="28"/>
              </w:rPr>
              <w:tab/>
            </w:r>
            <w:r w:rsidR="00827D23" w:rsidRPr="00E81347">
              <w:rPr>
                <w:noProof/>
                <w:webHidden/>
                <w:sz w:val="28"/>
                <w:szCs w:val="28"/>
              </w:rPr>
              <w:fldChar w:fldCharType="begin"/>
            </w:r>
            <w:r w:rsidR="00827D23" w:rsidRPr="00E81347">
              <w:rPr>
                <w:noProof/>
                <w:webHidden/>
                <w:sz w:val="28"/>
                <w:szCs w:val="28"/>
              </w:rPr>
              <w:instrText xml:space="preserve"> PAGEREF _Toc109050344 \h </w:instrText>
            </w:r>
            <w:r w:rsidR="00827D23" w:rsidRPr="00E81347">
              <w:rPr>
                <w:noProof/>
                <w:webHidden/>
                <w:sz w:val="28"/>
                <w:szCs w:val="28"/>
              </w:rPr>
            </w:r>
            <w:r w:rsidR="00827D23" w:rsidRPr="00E81347">
              <w:rPr>
                <w:noProof/>
                <w:webHidden/>
                <w:sz w:val="28"/>
                <w:szCs w:val="28"/>
              </w:rPr>
              <w:fldChar w:fldCharType="separate"/>
            </w:r>
            <w:r w:rsidR="008B346F">
              <w:rPr>
                <w:noProof/>
                <w:webHidden/>
                <w:sz w:val="28"/>
                <w:szCs w:val="28"/>
              </w:rPr>
              <w:t>4</w:t>
            </w:r>
            <w:r w:rsidR="00827D23" w:rsidRPr="00E81347">
              <w:rPr>
                <w:noProof/>
                <w:webHidden/>
                <w:sz w:val="28"/>
                <w:szCs w:val="28"/>
              </w:rPr>
              <w:fldChar w:fldCharType="end"/>
            </w:r>
          </w:hyperlink>
        </w:p>
        <w:p w14:paraId="30978291" w14:textId="74854250" w:rsidR="00827D23" w:rsidRPr="00E81347" w:rsidRDefault="00000000">
          <w:pPr>
            <w:pStyle w:val="TOC2"/>
            <w:rPr>
              <w:rStyle w:val="ac"/>
              <w:rFonts w:ascii="黑体" w:eastAsia="黑体" w:hAnsi="黑体"/>
              <w:noProof/>
              <w:sz w:val="28"/>
              <w:szCs w:val="28"/>
            </w:rPr>
          </w:pPr>
          <w:hyperlink w:anchor="_Toc109050347" w:history="1">
            <w:r w:rsidR="00827D23" w:rsidRPr="00E81347">
              <w:rPr>
                <w:rStyle w:val="ac"/>
                <w:rFonts w:ascii="黑体" w:eastAsia="黑体" w:hAnsi="黑体"/>
                <w:noProof/>
                <w:sz w:val="28"/>
                <w:szCs w:val="28"/>
              </w:rPr>
              <w:t>二、机构设置</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_Toc109050347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10</w:t>
            </w:r>
            <w:r w:rsidR="00827D23" w:rsidRPr="00E81347">
              <w:rPr>
                <w:rStyle w:val="ac"/>
                <w:rFonts w:ascii="黑体" w:eastAsia="黑体" w:hAnsi="黑体"/>
                <w:noProof/>
                <w:webHidden/>
                <w:sz w:val="28"/>
                <w:szCs w:val="28"/>
              </w:rPr>
              <w:fldChar w:fldCharType="end"/>
            </w:r>
          </w:hyperlink>
        </w:p>
        <w:p w14:paraId="3F78B471" w14:textId="512D3297" w:rsidR="00827D23" w:rsidRPr="00E81347" w:rsidRDefault="00000000">
          <w:pPr>
            <w:pStyle w:val="TOC1"/>
            <w:rPr>
              <w:rStyle w:val="ac"/>
              <w:rFonts w:ascii="黑体" w:eastAsia="黑体" w:hAnsi="黑体"/>
              <w:noProof/>
              <w:sz w:val="32"/>
              <w:szCs w:val="32"/>
            </w:rPr>
          </w:pPr>
          <w:hyperlink w:anchor="_Toc109050348" w:history="1">
            <w:r w:rsidR="00827D23" w:rsidRPr="00E81347">
              <w:rPr>
                <w:rStyle w:val="ac"/>
                <w:rFonts w:ascii="黑体" w:eastAsia="黑体" w:hAnsi="黑体"/>
                <w:noProof/>
                <w:sz w:val="32"/>
                <w:szCs w:val="32"/>
              </w:rPr>
              <w:t>第二部分 2020年度部门决算情况说明</w:t>
            </w:r>
            <w:r w:rsidR="00827D23" w:rsidRPr="00E81347">
              <w:rPr>
                <w:rStyle w:val="ac"/>
                <w:rFonts w:ascii="黑体" w:eastAsia="黑体" w:hAnsi="黑体"/>
                <w:noProof/>
                <w:webHidden/>
                <w:sz w:val="32"/>
                <w:szCs w:val="32"/>
              </w:rPr>
              <w:tab/>
            </w:r>
            <w:r w:rsidR="00827D23" w:rsidRPr="00E81347">
              <w:rPr>
                <w:rStyle w:val="ac"/>
                <w:rFonts w:ascii="黑体" w:eastAsia="黑体" w:hAnsi="黑体"/>
                <w:noProof/>
                <w:webHidden/>
                <w:sz w:val="32"/>
                <w:szCs w:val="32"/>
              </w:rPr>
              <w:fldChar w:fldCharType="begin"/>
            </w:r>
            <w:r w:rsidR="00827D23" w:rsidRPr="00E81347">
              <w:rPr>
                <w:rStyle w:val="ac"/>
                <w:rFonts w:ascii="黑体" w:eastAsia="黑体" w:hAnsi="黑体"/>
                <w:noProof/>
                <w:webHidden/>
                <w:sz w:val="32"/>
                <w:szCs w:val="32"/>
              </w:rPr>
              <w:instrText xml:space="preserve"> PAGEREF _Toc109050348 \h </w:instrText>
            </w:r>
            <w:r w:rsidR="00827D23" w:rsidRPr="00E81347">
              <w:rPr>
                <w:rStyle w:val="ac"/>
                <w:rFonts w:ascii="黑体" w:eastAsia="黑体" w:hAnsi="黑体"/>
                <w:noProof/>
                <w:webHidden/>
                <w:sz w:val="32"/>
                <w:szCs w:val="32"/>
              </w:rPr>
            </w:r>
            <w:r w:rsidR="00827D23" w:rsidRPr="00E81347">
              <w:rPr>
                <w:rStyle w:val="ac"/>
                <w:rFonts w:ascii="黑体" w:eastAsia="黑体" w:hAnsi="黑体"/>
                <w:noProof/>
                <w:webHidden/>
                <w:sz w:val="32"/>
                <w:szCs w:val="32"/>
              </w:rPr>
              <w:fldChar w:fldCharType="separate"/>
            </w:r>
            <w:r w:rsidR="008B346F">
              <w:rPr>
                <w:rStyle w:val="ac"/>
                <w:rFonts w:ascii="黑体" w:eastAsia="黑体" w:hAnsi="黑体"/>
                <w:noProof/>
                <w:webHidden/>
                <w:sz w:val="32"/>
                <w:szCs w:val="32"/>
              </w:rPr>
              <w:t>11</w:t>
            </w:r>
            <w:r w:rsidR="00827D23" w:rsidRPr="00E81347">
              <w:rPr>
                <w:rStyle w:val="ac"/>
                <w:rFonts w:ascii="黑体" w:eastAsia="黑体" w:hAnsi="黑体"/>
                <w:noProof/>
                <w:webHidden/>
                <w:sz w:val="32"/>
                <w:szCs w:val="32"/>
              </w:rPr>
              <w:fldChar w:fldCharType="end"/>
            </w:r>
          </w:hyperlink>
        </w:p>
        <w:p w14:paraId="14AF1CA2" w14:textId="22BCACF5" w:rsidR="00827D23" w:rsidRPr="00E81347" w:rsidRDefault="00000000" w:rsidP="00E81347">
          <w:pPr>
            <w:pStyle w:val="TOC2"/>
            <w:rPr>
              <w:rStyle w:val="ac"/>
              <w:rFonts w:ascii="黑体" w:eastAsia="黑体" w:hAnsi="黑体"/>
              <w:noProof/>
              <w:sz w:val="28"/>
              <w:szCs w:val="28"/>
            </w:rPr>
          </w:pPr>
          <w:hyperlink w:anchor="_Toc109050349" w:history="1">
            <w:r w:rsidR="00827D23" w:rsidRPr="00E81347">
              <w:rPr>
                <w:rStyle w:val="ac"/>
                <w:rFonts w:ascii="黑体" w:eastAsia="黑体" w:hAnsi="黑体"/>
                <w:noProof/>
                <w:sz w:val="28"/>
                <w:szCs w:val="28"/>
              </w:rPr>
              <w:t>一、收入支出决算总体情况说明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_Toc109050349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11</w:t>
            </w:r>
            <w:r w:rsidR="00827D23" w:rsidRPr="00E81347">
              <w:rPr>
                <w:rStyle w:val="ac"/>
                <w:rFonts w:ascii="黑体" w:eastAsia="黑体" w:hAnsi="黑体"/>
                <w:noProof/>
                <w:webHidden/>
                <w:sz w:val="28"/>
                <w:szCs w:val="28"/>
              </w:rPr>
              <w:fldChar w:fldCharType="end"/>
            </w:r>
          </w:hyperlink>
        </w:p>
        <w:p w14:paraId="5FEF5D9D" w14:textId="5D5DA4FA" w:rsidR="00827D23" w:rsidRPr="00E81347" w:rsidRDefault="00000000" w:rsidP="00E81347">
          <w:pPr>
            <w:pStyle w:val="TOC2"/>
            <w:rPr>
              <w:rStyle w:val="ac"/>
              <w:rFonts w:ascii="黑体" w:eastAsia="黑体" w:hAnsi="黑体"/>
              <w:noProof/>
              <w:sz w:val="28"/>
              <w:szCs w:val="28"/>
            </w:rPr>
          </w:pPr>
          <w:hyperlink w:anchor="_Toc109050350" w:history="1">
            <w:r w:rsidR="00827D23" w:rsidRPr="00E81347">
              <w:rPr>
                <w:rStyle w:val="ac"/>
                <w:rFonts w:ascii="黑体" w:eastAsia="黑体" w:hAnsi="黑体"/>
                <w:noProof/>
                <w:sz w:val="28"/>
                <w:szCs w:val="28"/>
              </w:rPr>
              <w:t>二、收入决算情况说明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_Toc109050350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11</w:t>
            </w:r>
            <w:r w:rsidR="00827D23" w:rsidRPr="00E81347">
              <w:rPr>
                <w:rStyle w:val="ac"/>
                <w:rFonts w:ascii="黑体" w:eastAsia="黑体" w:hAnsi="黑体"/>
                <w:noProof/>
                <w:webHidden/>
                <w:sz w:val="28"/>
                <w:szCs w:val="28"/>
              </w:rPr>
              <w:fldChar w:fldCharType="end"/>
            </w:r>
          </w:hyperlink>
        </w:p>
        <w:p w14:paraId="4E9121C4" w14:textId="1349021B" w:rsidR="00827D23" w:rsidRPr="00E81347" w:rsidRDefault="00000000" w:rsidP="00E81347">
          <w:pPr>
            <w:pStyle w:val="TOC2"/>
            <w:rPr>
              <w:rStyle w:val="ac"/>
              <w:rFonts w:ascii="黑体" w:eastAsia="黑体" w:hAnsi="黑体"/>
              <w:noProof/>
              <w:sz w:val="28"/>
              <w:szCs w:val="28"/>
            </w:rPr>
          </w:pPr>
          <w:hyperlink w:anchor="_Toc109050352" w:history="1">
            <w:r w:rsidR="00827D23" w:rsidRPr="00E81347">
              <w:rPr>
                <w:rStyle w:val="ac"/>
                <w:rFonts w:ascii="黑体" w:eastAsia="黑体" w:hAnsi="黑体"/>
                <w:noProof/>
                <w:sz w:val="28"/>
                <w:szCs w:val="28"/>
              </w:rPr>
              <w:t>三、支出决算情况说明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_Toc109050352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12</w:t>
            </w:r>
            <w:r w:rsidR="00827D23" w:rsidRPr="00E81347">
              <w:rPr>
                <w:rStyle w:val="ac"/>
                <w:rFonts w:ascii="黑体" w:eastAsia="黑体" w:hAnsi="黑体"/>
                <w:noProof/>
                <w:webHidden/>
                <w:sz w:val="28"/>
                <w:szCs w:val="28"/>
              </w:rPr>
              <w:fldChar w:fldCharType="end"/>
            </w:r>
          </w:hyperlink>
        </w:p>
        <w:p w14:paraId="30C93D89" w14:textId="5EF98CDF" w:rsidR="00827D23" w:rsidRPr="00E81347" w:rsidRDefault="00000000">
          <w:pPr>
            <w:pStyle w:val="TOC2"/>
            <w:rPr>
              <w:rStyle w:val="ac"/>
              <w:rFonts w:ascii="黑体" w:eastAsia="黑体" w:hAnsi="黑体"/>
              <w:noProof/>
              <w:sz w:val="28"/>
              <w:szCs w:val="28"/>
            </w:rPr>
          </w:pPr>
          <w:hyperlink w:anchor="_Toc109050354" w:history="1">
            <w:r w:rsidR="00827D23" w:rsidRPr="00E81347">
              <w:rPr>
                <w:rStyle w:val="ac"/>
                <w:rFonts w:ascii="黑体" w:eastAsia="黑体" w:hAnsi="黑体"/>
                <w:noProof/>
                <w:sz w:val="28"/>
                <w:szCs w:val="28"/>
              </w:rPr>
              <w:t>四、财政拨款收入支出决算总体情况说明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_Toc109050354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12</w:t>
            </w:r>
            <w:r w:rsidR="00827D23" w:rsidRPr="00E81347">
              <w:rPr>
                <w:rStyle w:val="ac"/>
                <w:rFonts w:ascii="黑体" w:eastAsia="黑体" w:hAnsi="黑体"/>
                <w:noProof/>
                <w:webHidden/>
                <w:sz w:val="28"/>
                <w:szCs w:val="28"/>
              </w:rPr>
              <w:fldChar w:fldCharType="end"/>
            </w:r>
          </w:hyperlink>
        </w:p>
        <w:p w14:paraId="334A88BD" w14:textId="058939C2" w:rsidR="00827D23" w:rsidRPr="00E81347" w:rsidRDefault="00000000">
          <w:pPr>
            <w:pStyle w:val="TOC2"/>
            <w:rPr>
              <w:rStyle w:val="ac"/>
              <w:rFonts w:ascii="黑体" w:eastAsia="黑体" w:hAnsi="黑体"/>
              <w:noProof/>
              <w:sz w:val="28"/>
              <w:szCs w:val="28"/>
            </w:rPr>
          </w:pPr>
          <w:hyperlink w:anchor="_Toc109050355" w:history="1">
            <w:r w:rsidR="00827D23" w:rsidRPr="00E81347">
              <w:rPr>
                <w:rStyle w:val="ac"/>
                <w:rFonts w:ascii="黑体" w:eastAsia="黑体" w:hAnsi="黑体"/>
                <w:noProof/>
                <w:sz w:val="28"/>
                <w:szCs w:val="28"/>
              </w:rPr>
              <w:t>五、一般公共预算财政拨款支出决算情况说明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_Toc109050355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13</w:t>
            </w:r>
            <w:r w:rsidR="00827D23" w:rsidRPr="00E81347">
              <w:rPr>
                <w:rStyle w:val="ac"/>
                <w:rFonts w:ascii="黑体" w:eastAsia="黑体" w:hAnsi="黑体"/>
                <w:noProof/>
                <w:webHidden/>
                <w:sz w:val="28"/>
                <w:szCs w:val="28"/>
              </w:rPr>
              <w:fldChar w:fldCharType="end"/>
            </w:r>
          </w:hyperlink>
        </w:p>
        <w:p w14:paraId="4D6C7794" w14:textId="4E779415" w:rsidR="00827D23" w:rsidRPr="00E81347" w:rsidRDefault="00000000">
          <w:pPr>
            <w:pStyle w:val="TOC3"/>
            <w:rPr>
              <w:rStyle w:val="ac"/>
              <w:rFonts w:ascii="仿宋" w:eastAsia="仿宋" w:hAnsi="仿宋"/>
              <w:b/>
              <w:noProof/>
              <w:sz w:val="28"/>
              <w:szCs w:val="28"/>
            </w:rPr>
          </w:pPr>
          <w:hyperlink w:anchor="_Toc109050356" w:history="1">
            <w:r w:rsidR="00827D23" w:rsidRPr="00E81347">
              <w:rPr>
                <w:rStyle w:val="ac"/>
                <w:rFonts w:ascii="仿宋" w:eastAsia="仿宋" w:hAnsi="仿宋"/>
                <w:b/>
                <w:noProof/>
                <w:sz w:val="28"/>
                <w:szCs w:val="28"/>
              </w:rPr>
              <w:t>（一）一般公共预算财政拨款支出决算总体情况</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_Toc109050356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13</w:t>
            </w:r>
            <w:r w:rsidR="00827D23" w:rsidRPr="00E81347">
              <w:rPr>
                <w:rStyle w:val="ac"/>
                <w:rFonts w:ascii="仿宋" w:eastAsia="仿宋" w:hAnsi="仿宋"/>
                <w:b/>
                <w:noProof/>
                <w:webHidden/>
                <w:sz w:val="28"/>
                <w:szCs w:val="28"/>
              </w:rPr>
              <w:fldChar w:fldCharType="end"/>
            </w:r>
          </w:hyperlink>
        </w:p>
        <w:p w14:paraId="55343617" w14:textId="3BF5289A" w:rsidR="00827D23" w:rsidRPr="00E81347" w:rsidRDefault="00000000">
          <w:pPr>
            <w:pStyle w:val="TOC3"/>
            <w:rPr>
              <w:rStyle w:val="ac"/>
              <w:rFonts w:ascii="仿宋" w:eastAsia="仿宋" w:hAnsi="仿宋"/>
              <w:b/>
              <w:noProof/>
              <w:sz w:val="28"/>
              <w:szCs w:val="28"/>
            </w:rPr>
          </w:pPr>
          <w:hyperlink w:anchor="_Toc109050357" w:history="1">
            <w:r w:rsidR="00827D23" w:rsidRPr="00E81347">
              <w:rPr>
                <w:rStyle w:val="ac"/>
                <w:rFonts w:ascii="仿宋" w:eastAsia="仿宋" w:hAnsi="仿宋"/>
                <w:b/>
                <w:noProof/>
                <w:sz w:val="28"/>
                <w:szCs w:val="28"/>
              </w:rPr>
              <w:t>（二）一般公共预算财政拨款支出决算结构情况</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_Toc109050357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14</w:t>
            </w:r>
            <w:r w:rsidR="00827D23" w:rsidRPr="00E81347">
              <w:rPr>
                <w:rStyle w:val="ac"/>
                <w:rFonts w:ascii="仿宋" w:eastAsia="仿宋" w:hAnsi="仿宋"/>
                <w:b/>
                <w:noProof/>
                <w:webHidden/>
                <w:sz w:val="28"/>
                <w:szCs w:val="28"/>
              </w:rPr>
              <w:fldChar w:fldCharType="end"/>
            </w:r>
          </w:hyperlink>
        </w:p>
        <w:p w14:paraId="19BF33D6" w14:textId="47F3943A" w:rsidR="00827D23" w:rsidRDefault="00000000" w:rsidP="00E81347">
          <w:pPr>
            <w:pStyle w:val="TOC3"/>
            <w:rPr>
              <w:rFonts w:asciiTheme="minorHAnsi" w:eastAsiaTheme="minorEastAsia" w:hAnsiTheme="minorHAnsi" w:cstheme="minorBidi"/>
              <w:noProof/>
              <w:szCs w:val="22"/>
            </w:rPr>
          </w:pPr>
          <w:hyperlink w:anchor="_Toc109050358" w:history="1">
            <w:r w:rsidR="00827D23" w:rsidRPr="00E81347">
              <w:rPr>
                <w:rStyle w:val="ac"/>
                <w:rFonts w:ascii="仿宋" w:eastAsia="仿宋" w:hAnsi="仿宋"/>
                <w:b/>
                <w:noProof/>
                <w:sz w:val="28"/>
                <w:szCs w:val="28"/>
              </w:rPr>
              <w:t>（三）一般公共预算财政拨款支出决算具体情况</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_Toc109050358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15</w:t>
            </w:r>
            <w:r w:rsidR="00827D23" w:rsidRPr="00E81347">
              <w:rPr>
                <w:rStyle w:val="ac"/>
                <w:rFonts w:ascii="仿宋" w:eastAsia="仿宋" w:hAnsi="仿宋"/>
                <w:b/>
                <w:noProof/>
                <w:webHidden/>
                <w:sz w:val="28"/>
                <w:szCs w:val="28"/>
              </w:rPr>
              <w:fldChar w:fldCharType="end"/>
            </w:r>
          </w:hyperlink>
        </w:p>
        <w:p w14:paraId="57344EC4" w14:textId="18D7676C" w:rsidR="00827D23" w:rsidRPr="00E81347" w:rsidRDefault="00000000">
          <w:pPr>
            <w:pStyle w:val="TOC2"/>
            <w:rPr>
              <w:rStyle w:val="ac"/>
              <w:rFonts w:ascii="黑体" w:eastAsia="黑体" w:hAnsi="黑体"/>
              <w:noProof/>
              <w:sz w:val="28"/>
              <w:szCs w:val="28"/>
            </w:rPr>
          </w:pPr>
          <w:hyperlink w:anchor="_Toc109050360" w:history="1">
            <w:r w:rsidR="00827D23" w:rsidRPr="00E81347">
              <w:rPr>
                <w:rStyle w:val="ac"/>
                <w:rFonts w:ascii="黑体" w:eastAsia="黑体" w:hAnsi="黑体"/>
                <w:noProof/>
                <w:sz w:val="28"/>
                <w:szCs w:val="28"/>
              </w:rPr>
              <w:t>六、一般公共预算财政拨款基本支出决算情况说明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_Toc109050360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16</w:t>
            </w:r>
            <w:r w:rsidR="00827D23" w:rsidRPr="00E81347">
              <w:rPr>
                <w:rStyle w:val="ac"/>
                <w:rFonts w:ascii="黑体" w:eastAsia="黑体" w:hAnsi="黑体"/>
                <w:noProof/>
                <w:webHidden/>
                <w:sz w:val="28"/>
                <w:szCs w:val="28"/>
              </w:rPr>
              <w:fldChar w:fldCharType="end"/>
            </w:r>
          </w:hyperlink>
        </w:p>
        <w:p w14:paraId="0CBE8D9F" w14:textId="39F8C4CA" w:rsidR="00827D23" w:rsidRPr="00E81347" w:rsidRDefault="00000000">
          <w:pPr>
            <w:pStyle w:val="TOC2"/>
            <w:rPr>
              <w:rStyle w:val="ac"/>
              <w:rFonts w:ascii="黑体" w:eastAsia="黑体" w:hAnsi="黑体"/>
              <w:noProof/>
              <w:sz w:val="28"/>
              <w:szCs w:val="28"/>
            </w:rPr>
          </w:pPr>
          <w:hyperlink w:anchor="_Toc109050361" w:history="1">
            <w:r w:rsidR="00827D23" w:rsidRPr="00E81347">
              <w:rPr>
                <w:rStyle w:val="ac"/>
                <w:rFonts w:ascii="黑体" w:eastAsia="黑体" w:hAnsi="黑体"/>
                <w:noProof/>
                <w:sz w:val="28"/>
                <w:szCs w:val="28"/>
              </w:rPr>
              <w:t>七、“三公”经费财政拨款支出决算情况说明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_Toc109050361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16</w:t>
            </w:r>
            <w:r w:rsidR="00827D23" w:rsidRPr="00E81347">
              <w:rPr>
                <w:rStyle w:val="ac"/>
                <w:rFonts w:ascii="黑体" w:eastAsia="黑体" w:hAnsi="黑体"/>
                <w:noProof/>
                <w:webHidden/>
                <w:sz w:val="28"/>
                <w:szCs w:val="28"/>
              </w:rPr>
              <w:fldChar w:fldCharType="end"/>
            </w:r>
          </w:hyperlink>
        </w:p>
        <w:p w14:paraId="054BCD21" w14:textId="0868EA93" w:rsidR="00827D23" w:rsidRPr="00E81347" w:rsidRDefault="00000000">
          <w:pPr>
            <w:pStyle w:val="TOC3"/>
            <w:rPr>
              <w:rStyle w:val="ac"/>
              <w:rFonts w:ascii="仿宋" w:eastAsia="仿宋" w:hAnsi="仿宋"/>
              <w:b/>
              <w:noProof/>
              <w:sz w:val="28"/>
              <w:szCs w:val="28"/>
            </w:rPr>
          </w:pPr>
          <w:hyperlink w:anchor="_Toc109050362" w:history="1">
            <w:r w:rsidR="00827D23" w:rsidRPr="00E81347">
              <w:rPr>
                <w:rStyle w:val="ac"/>
                <w:rFonts w:ascii="仿宋" w:eastAsia="仿宋" w:hAnsi="仿宋"/>
                <w:b/>
                <w:noProof/>
                <w:sz w:val="28"/>
                <w:szCs w:val="28"/>
              </w:rPr>
              <w:t>（一）“三公”经费财政拨款支出决算总体情况说明</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_Toc109050362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16</w:t>
            </w:r>
            <w:r w:rsidR="00827D23" w:rsidRPr="00E81347">
              <w:rPr>
                <w:rStyle w:val="ac"/>
                <w:rFonts w:ascii="仿宋" w:eastAsia="仿宋" w:hAnsi="仿宋"/>
                <w:b/>
                <w:noProof/>
                <w:webHidden/>
                <w:sz w:val="28"/>
                <w:szCs w:val="28"/>
              </w:rPr>
              <w:fldChar w:fldCharType="end"/>
            </w:r>
          </w:hyperlink>
        </w:p>
        <w:p w14:paraId="48091F96" w14:textId="7472E640" w:rsidR="00827D23" w:rsidRPr="00E81347" w:rsidRDefault="00000000">
          <w:pPr>
            <w:pStyle w:val="TOC3"/>
            <w:rPr>
              <w:rStyle w:val="ac"/>
              <w:rFonts w:ascii="仿宋" w:eastAsia="仿宋" w:hAnsi="仿宋"/>
              <w:b/>
              <w:noProof/>
              <w:sz w:val="28"/>
              <w:szCs w:val="28"/>
            </w:rPr>
          </w:pPr>
          <w:hyperlink w:anchor="_Toc109050363" w:history="1">
            <w:r w:rsidR="00827D23" w:rsidRPr="00E81347">
              <w:rPr>
                <w:rStyle w:val="ac"/>
                <w:rFonts w:ascii="仿宋" w:eastAsia="仿宋" w:hAnsi="仿宋"/>
                <w:b/>
                <w:noProof/>
                <w:sz w:val="28"/>
                <w:szCs w:val="28"/>
              </w:rPr>
              <w:t>（二）“三公”经费财政拨款支出决算具体情况说明</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_Toc109050363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17</w:t>
            </w:r>
            <w:r w:rsidR="00827D23" w:rsidRPr="00E81347">
              <w:rPr>
                <w:rStyle w:val="ac"/>
                <w:rFonts w:ascii="仿宋" w:eastAsia="仿宋" w:hAnsi="仿宋"/>
                <w:b/>
                <w:noProof/>
                <w:webHidden/>
                <w:sz w:val="28"/>
                <w:szCs w:val="28"/>
              </w:rPr>
              <w:fldChar w:fldCharType="end"/>
            </w:r>
          </w:hyperlink>
        </w:p>
        <w:p w14:paraId="210DAAF7" w14:textId="287DEA4E" w:rsidR="00827D23" w:rsidRPr="00E81347" w:rsidRDefault="00000000">
          <w:pPr>
            <w:pStyle w:val="TOC2"/>
            <w:rPr>
              <w:rStyle w:val="ac"/>
              <w:rFonts w:ascii="黑体" w:eastAsia="黑体" w:hAnsi="黑体"/>
              <w:noProof/>
              <w:sz w:val="28"/>
              <w:szCs w:val="28"/>
            </w:rPr>
          </w:pPr>
          <w:hyperlink w:anchor="_Toc109050364" w:history="1">
            <w:r w:rsidR="00827D23" w:rsidRPr="00E81347">
              <w:rPr>
                <w:rStyle w:val="ac"/>
                <w:rFonts w:ascii="黑体" w:eastAsia="黑体" w:hAnsi="黑体"/>
                <w:noProof/>
                <w:sz w:val="28"/>
                <w:szCs w:val="28"/>
              </w:rPr>
              <w:t>八、政府性基金预算支出决算情况说明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_Toc109050364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18</w:t>
            </w:r>
            <w:r w:rsidR="00827D23" w:rsidRPr="00E81347">
              <w:rPr>
                <w:rStyle w:val="ac"/>
                <w:rFonts w:ascii="黑体" w:eastAsia="黑体" w:hAnsi="黑体"/>
                <w:noProof/>
                <w:webHidden/>
                <w:sz w:val="28"/>
                <w:szCs w:val="28"/>
              </w:rPr>
              <w:fldChar w:fldCharType="end"/>
            </w:r>
          </w:hyperlink>
        </w:p>
        <w:p w14:paraId="246487AB" w14:textId="4C2ADFBE" w:rsidR="00827D23" w:rsidRPr="00E81347" w:rsidRDefault="00000000">
          <w:pPr>
            <w:pStyle w:val="TOC2"/>
            <w:rPr>
              <w:rStyle w:val="ac"/>
              <w:rFonts w:ascii="黑体" w:eastAsia="黑体" w:hAnsi="黑体"/>
              <w:noProof/>
              <w:sz w:val="28"/>
              <w:szCs w:val="28"/>
            </w:rPr>
          </w:pPr>
          <w:hyperlink w:anchor="_Toc109050365" w:history="1">
            <w:r w:rsidR="00827D23" w:rsidRPr="00E81347">
              <w:rPr>
                <w:rStyle w:val="ac"/>
                <w:rFonts w:ascii="黑体" w:eastAsia="黑体" w:hAnsi="黑体"/>
                <w:noProof/>
                <w:sz w:val="28"/>
                <w:szCs w:val="28"/>
              </w:rPr>
              <w:t>九、 国有资本经营预算支出决算情况说明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_Toc109050365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18</w:t>
            </w:r>
            <w:r w:rsidR="00827D23" w:rsidRPr="00E81347">
              <w:rPr>
                <w:rStyle w:val="ac"/>
                <w:rFonts w:ascii="黑体" w:eastAsia="黑体" w:hAnsi="黑体"/>
                <w:noProof/>
                <w:webHidden/>
                <w:sz w:val="28"/>
                <w:szCs w:val="28"/>
              </w:rPr>
              <w:fldChar w:fldCharType="end"/>
            </w:r>
          </w:hyperlink>
        </w:p>
        <w:p w14:paraId="3FB57EF7" w14:textId="2AA8433F" w:rsidR="00827D23" w:rsidRPr="00E81347" w:rsidRDefault="00000000">
          <w:pPr>
            <w:pStyle w:val="TOC2"/>
            <w:rPr>
              <w:rStyle w:val="ac"/>
              <w:rFonts w:ascii="黑体" w:eastAsia="黑体" w:hAnsi="黑体"/>
              <w:noProof/>
              <w:sz w:val="28"/>
              <w:szCs w:val="28"/>
            </w:rPr>
          </w:pPr>
          <w:hyperlink w:anchor="_Toc109050366" w:history="1">
            <w:r w:rsidR="00827D23" w:rsidRPr="00E81347">
              <w:rPr>
                <w:rStyle w:val="ac"/>
                <w:rFonts w:ascii="黑体" w:eastAsia="黑体" w:hAnsi="黑体"/>
                <w:noProof/>
                <w:sz w:val="28"/>
                <w:szCs w:val="28"/>
              </w:rPr>
              <w:t>十、其他重要事项的情况说明</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_Toc109050366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18</w:t>
            </w:r>
            <w:r w:rsidR="00827D23" w:rsidRPr="00E81347">
              <w:rPr>
                <w:rStyle w:val="ac"/>
                <w:rFonts w:ascii="黑体" w:eastAsia="黑体" w:hAnsi="黑体"/>
                <w:noProof/>
                <w:webHidden/>
                <w:sz w:val="28"/>
                <w:szCs w:val="28"/>
              </w:rPr>
              <w:fldChar w:fldCharType="end"/>
            </w:r>
          </w:hyperlink>
        </w:p>
        <w:p w14:paraId="30D4AD63" w14:textId="653444F9" w:rsidR="00827D23" w:rsidRPr="00E81347" w:rsidRDefault="00000000">
          <w:pPr>
            <w:pStyle w:val="TOC3"/>
            <w:rPr>
              <w:rStyle w:val="ac"/>
              <w:rFonts w:ascii="仿宋" w:eastAsia="仿宋" w:hAnsi="仿宋"/>
              <w:b/>
              <w:noProof/>
              <w:sz w:val="28"/>
              <w:szCs w:val="28"/>
            </w:rPr>
          </w:pPr>
          <w:hyperlink w:anchor="_Toc109050367" w:history="1">
            <w:r w:rsidR="00827D23" w:rsidRPr="00E81347">
              <w:rPr>
                <w:rStyle w:val="ac"/>
                <w:rFonts w:ascii="仿宋" w:eastAsia="仿宋" w:hAnsi="仿宋"/>
                <w:b/>
                <w:noProof/>
                <w:sz w:val="28"/>
                <w:szCs w:val="28"/>
              </w:rPr>
              <w:t>（一）机关运行经费支出情况</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_Toc109050367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18</w:t>
            </w:r>
            <w:r w:rsidR="00827D23" w:rsidRPr="00E81347">
              <w:rPr>
                <w:rStyle w:val="ac"/>
                <w:rFonts w:ascii="仿宋" w:eastAsia="仿宋" w:hAnsi="仿宋"/>
                <w:b/>
                <w:noProof/>
                <w:webHidden/>
                <w:sz w:val="28"/>
                <w:szCs w:val="28"/>
              </w:rPr>
              <w:fldChar w:fldCharType="end"/>
            </w:r>
          </w:hyperlink>
        </w:p>
        <w:p w14:paraId="6A0C78C4" w14:textId="07415EB7" w:rsidR="00827D23" w:rsidRPr="00E81347" w:rsidRDefault="00000000">
          <w:pPr>
            <w:pStyle w:val="TOC3"/>
            <w:rPr>
              <w:rStyle w:val="ac"/>
              <w:rFonts w:ascii="仿宋" w:eastAsia="仿宋" w:hAnsi="仿宋"/>
              <w:b/>
              <w:noProof/>
              <w:sz w:val="28"/>
              <w:szCs w:val="28"/>
            </w:rPr>
          </w:pPr>
          <w:hyperlink w:anchor="_Toc109050368" w:history="1">
            <w:r w:rsidR="00827D23" w:rsidRPr="00E81347">
              <w:rPr>
                <w:rStyle w:val="ac"/>
                <w:rFonts w:ascii="仿宋" w:eastAsia="仿宋" w:hAnsi="仿宋"/>
                <w:b/>
                <w:noProof/>
                <w:sz w:val="28"/>
                <w:szCs w:val="28"/>
              </w:rPr>
              <w:t>（二）政府采购支出情况</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_Toc109050368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18</w:t>
            </w:r>
            <w:r w:rsidR="00827D23" w:rsidRPr="00E81347">
              <w:rPr>
                <w:rStyle w:val="ac"/>
                <w:rFonts w:ascii="仿宋" w:eastAsia="仿宋" w:hAnsi="仿宋"/>
                <w:b/>
                <w:noProof/>
                <w:webHidden/>
                <w:sz w:val="28"/>
                <w:szCs w:val="28"/>
              </w:rPr>
              <w:fldChar w:fldCharType="end"/>
            </w:r>
          </w:hyperlink>
        </w:p>
        <w:p w14:paraId="7B81F42E" w14:textId="41F48B0B" w:rsidR="00827D23" w:rsidRPr="00E81347" w:rsidRDefault="00000000">
          <w:pPr>
            <w:pStyle w:val="TOC3"/>
            <w:rPr>
              <w:rStyle w:val="ac"/>
              <w:rFonts w:ascii="仿宋" w:eastAsia="仿宋" w:hAnsi="仿宋"/>
              <w:b/>
              <w:noProof/>
              <w:sz w:val="28"/>
              <w:szCs w:val="28"/>
            </w:rPr>
          </w:pPr>
          <w:hyperlink w:anchor="_Toc109050369" w:history="1">
            <w:r w:rsidR="00827D23" w:rsidRPr="00E81347">
              <w:rPr>
                <w:rStyle w:val="ac"/>
                <w:rFonts w:ascii="仿宋" w:eastAsia="仿宋" w:hAnsi="仿宋"/>
                <w:b/>
                <w:noProof/>
                <w:sz w:val="28"/>
                <w:szCs w:val="28"/>
              </w:rPr>
              <w:t>（三）国有资产占有使用情况</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_Toc109050369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19</w:t>
            </w:r>
            <w:r w:rsidR="00827D23" w:rsidRPr="00E81347">
              <w:rPr>
                <w:rStyle w:val="ac"/>
                <w:rFonts w:ascii="仿宋" w:eastAsia="仿宋" w:hAnsi="仿宋"/>
                <w:b/>
                <w:noProof/>
                <w:webHidden/>
                <w:sz w:val="28"/>
                <w:szCs w:val="28"/>
              </w:rPr>
              <w:fldChar w:fldCharType="end"/>
            </w:r>
          </w:hyperlink>
        </w:p>
        <w:p w14:paraId="43818804" w14:textId="69732AA5" w:rsidR="00827D23" w:rsidRPr="00E81347" w:rsidRDefault="00000000">
          <w:pPr>
            <w:pStyle w:val="TOC3"/>
            <w:rPr>
              <w:rStyle w:val="ac"/>
              <w:rFonts w:ascii="仿宋" w:eastAsia="仿宋" w:hAnsi="仿宋"/>
              <w:b/>
              <w:noProof/>
              <w:sz w:val="28"/>
              <w:szCs w:val="28"/>
            </w:rPr>
          </w:pPr>
          <w:hyperlink w:anchor="_Toc109050370" w:history="1">
            <w:r w:rsidR="00827D23" w:rsidRPr="00E81347">
              <w:rPr>
                <w:rStyle w:val="ac"/>
                <w:rFonts w:ascii="仿宋" w:eastAsia="仿宋" w:hAnsi="仿宋"/>
                <w:b/>
                <w:noProof/>
                <w:sz w:val="28"/>
                <w:szCs w:val="28"/>
              </w:rPr>
              <w:t>（四）预算绩效管理情况</w:t>
            </w:r>
            <w:r w:rsidR="00827D23" w:rsidRPr="00E81347">
              <w:rPr>
                <w:rStyle w:val="ac"/>
                <w:rFonts w:ascii="仿宋" w:eastAsia="仿宋" w:hAnsi="仿宋"/>
                <w:b/>
                <w:noProof/>
                <w:webHidden/>
                <w:sz w:val="28"/>
                <w:szCs w:val="28"/>
              </w:rPr>
              <w:tab/>
            </w:r>
            <w:r w:rsidR="00827D23" w:rsidRPr="00E81347">
              <w:rPr>
                <w:rStyle w:val="ac"/>
                <w:rFonts w:ascii="仿宋" w:eastAsia="仿宋" w:hAnsi="仿宋"/>
                <w:b/>
                <w:noProof/>
                <w:webHidden/>
                <w:sz w:val="28"/>
                <w:szCs w:val="28"/>
              </w:rPr>
              <w:fldChar w:fldCharType="begin"/>
            </w:r>
            <w:r w:rsidR="00827D23" w:rsidRPr="00E81347">
              <w:rPr>
                <w:rStyle w:val="ac"/>
                <w:rFonts w:ascii="仿宋" w:eastAsia="仿宋" w:hAnsi="仿宋"/>
                <w:b/>
                <w:noProof/>
                <w:webHidden/>
                <w:sz w:val="28"/>
                <w:szCs w:val="28"/>
              </w:rPr>
              <w:instrText xml:space="preserve"> PAGEREF _Toc109050370 \h </w:instrText>
            </w:r>
            <w:r w:rsidR="00827D23" w:rsidRPr="00E81347">
              <w:rPr>
                <w:rStyle w:val="ac"/>
                <w:rFonts w:ascii="仿宋" w:eastAsia="仿宋" w:hAnsi="仿宋"/>
                <w:b/>
                <w:noProof/>
                <w:webHidden/>
                <w:sz w:val="28"/>
                <w:szCs w:val="28"/>
              </w:rPr>
            </w:r>
            <w:r w:rsidR="00827D23" w:rsidRPr="00E81347">
              <w:rPr>
                <w:rStyle w:val="ac"/>
                <w:rFonts w:ascii="仿宋" w:eastAsia="仿宋" w:hAnsi="仿宋"/>
                <w:b/>
                <w:noProof/>
                <w:webHidden/>
                <w:sz w:val="28"/>
                <w:szCs w:val="28"/>
              </w:rPr>
              <w:fldChar w:fldCharType="separate"/>
            </w:r>
            <w:r w:rsidR="008B346F">
              <w:rPr>
                <w:rStyle w:val="ac"/>
                <w:rFonts w:ascii="仿宋" w:eastAsia="仿宋" w:hAnsi="仿宋"/>
                <w:b/>
                <w:noProof/>
                <w:webHidden/>
                <w:sz w:val="28"/>
                <w:szCs w:val="28"/>
              </w:rPr>
              <w:t>19</w:t>
            </w:r>
            <w:r w:rsidR="00827D23" w:rsidRPr="00E81347">
              <w:rPr>
                <w:rStyle w:val="ac"/>
                <w:rFonts w:ascii="仿宋" w:eastAsia="仿宋" w:hAnsi="仿宋"/>
                <w:b/>
                <w:noProof/>
                <w:webHidden/>
                <w:sz w:val="28"/>
                <w:szCs w:val="28"/>
              </w:rPr>
              <w:fldChar w:fldCharType="end"/>
            </w:r>
          </w:hyperlink>
        </w:p>
        <w:p w14:paraId="5B4BCC4E" w14:textId="7ED09DEF" w:rsidR="00827D23" w:rsidRPr="00E81347" w:rsidRDefault="00000000">
          <w:pPr>
            <w:pStyle w:val="TOC1"/>
            <w:rPr>
              <w:rStyle w:val="ac"/>
              <w:rFonts w:ascii="黑体" w:eastAsia="黑体" w:hAnsi="黑体"/>
              <w:noProof/>
              <w:sz w:val="32"/>
              <w:szCs w:val="32"/>
            </w:rPr>
          </w:pPr>
          <w:hyperlink w:anchor="_Toc109050371" w:history="1">
            <w:r w:rsidR="00827D23" w:rsidRPr="00E81347">
              <w:rPr>
                <w:rStyle w:val="ac"/>
                <w:rFonts w:ascii="黑体" w:eastAsia="黑体" w:hAnsi="黑体"/>
                <w:noProof/>
                <w:sz w:val="32"/>
                <w:szCs w:val="32"/>
              </w:rPr>
              <w:t>第三部分 名词解释</w:t>
            </w:r>
            <w:r w:rsidR="00827D23" w:rsidRPr="00E81347">
              <w:rPr>
                <w:rStyle w:val="ac"/>
                <w:rFonts w:ascii="黑体" w:eastAsia="黑体" w:hAnsi="黑体"/>
                <w:noProof/>
                <w:webHidden/>
                <w:sz w:val="32"/>
                <w:szCs w:val="32"/>
              </w:rPr>
              <w:tab/>
            </w:r>
            <w:r w:rsidR="00827D23" w:rsidRPr="00E81347">
              <w:rPr>
                <w:rStyle w:val="ac"/>
                <w:rFonts w:ascii="黑体" w:eastAsia="黑体" w:hAnsi="黑体"/>
                <w:noProof/>
                <w:webHidden/>
                <w:sz w:val="32"/>
                <w:szCs w:val="32"/>
              </w:rPr>
              <w:fldChar w:fldCharType="begin"/>
            </w:r>
            <w:r w:rsidR="00827D23" w:rsidRPr="00E81347">
              <w:rPr>
                <w:rStyle w:val="ac"/>
                <w:rFonts w:ascii="黑体" w:eastAsia="黑体" w:hAnsi="黑体"/>
                <w:noProof/>
                <w:webHidden/>
                <w:sz w:val="32"/>
                <w:szCs w:val="32"/>
              </w:rPr>
              <w:instrText xml:space="preserve"> PAGEREF _Toc109050371 \h </w:instrText>
            </w:r>
            <w:r w:rsidR="00827D23" w:rsidRPr="00E81347">
              <w:rPr>
                <w:rStyle w:val="ac"/>
                <w:rFonts w:ascii="黑体" w:eastAsia="黑体" w:hAnsi="黑体"/>
                <w:noProof/>
                <w:webHidden/>
                <w:sz w:val="32"/>
                <w:szCs w:val="32"/>
              </w:rPr>
            </w:r>
            <w:r w:rsidR="00827D23" w:rsidRPr="00E81347">
              <w:rPr>
                <w:rStyle w:val="ac"/>
                <w:rFonts w:ascii="黑体" w:eastAsia="黑体" w:hAnsi="黑体"/>
                <w:noProof/>
                <w:webHidden/>
                <w:sz w:val="32"/>
                <w:szCs w:val="32"/>
              </w:rPr>
              <w:fldChar w:fldCharType="separate"/>
            </w:r>
            <w:r w:rsidR="008B346F">
              <w:rPr>
                <w:rStyle w:val="ac"/>
                <w:rFonts w:ascii="黑体" w:eastAsia="黑体" w:hAnsi="黑体"/>
                <w:noProof/>
                <w:webHidden/>
                <w:sz w:val="32"/>
                <w:szCs w:val="32"/>
              </w:rPr>
              <w:t>23</w:t>
            </w:r>
            <w:r w:rsidR="00827D23" w:rsidRPr="00E81347">
              <w:rPr>
                <w:rStyle w:val="ac"/>
                <w:rFonts w:ascii="黑体" w:eastAsia="黑体" w:hAnsi="黑体"/>
                <w:noProof/>
                <w:webHidden/>
                <w:sz w:val="32"/>
                <w:szCs w:val="32"/>
              </w:rPr>
              <w:fldChar w:fldCharType="end"/>
            </w:r>
          </w:hyperlink>
        </w:p>
        <w:p w14:paraId="723C5FA0" w14:textId="656971D3" w:rsidR="00827D23" w:rsidRPr="00E81347" w:rsidRDefault="00000000" w:rsidP="00E81347">
          <w:pPr>
            <w:pStyle w:val="TOC1"/>
            <w:rPr>
              <w:rStyle w:val="ac"/>
              <w:rFonts w:ascii="黑体" w:eastAsia="黑体" w:hAnsi="黑体"/>
              <w:noProof/>
              <w:sz w:val="32"/>
              <w:szCs w:val="32"/>
            </w:rPr>
          </w:pPr>
          <w:hyperlink w:anchor="_Toc109050372" w:history="1">
            <w:r w:rsidR="00827D23" w:rsidRPr="00E81347">
              <w:rPr>
                <w:rStyle w:val="ac"/>
                <w:rFonts w:ascii="黑体" w:eastAsia="黑体" w:hAnsi="黑体"/>
                <w:noProof/>
                <w:sz w:val="32"/>
                <w:szCs w:val="32"/>
              </w:rPr>
              <w:t>第四部分 附件</w:t>
            </w:r>
            <w:r w:rsidR="00827D23" w:rsidRPr="00E81347">
              <w:rPr>
                <w:rStyle w:val="ac"/>
                <w:rFonts w:ascii="黑体" w:eastAsia="黑体" w:hAnsi="黑体"/>
                <w:noProof/>
                <w:webHidden/>
                <w:sz w:val="32"/>
                <w:szCs w:val="32"/>
              </w:rPr>
              <w:tab/>
            </w:r>
            <w:r w:rsidR="00827D23" w:rsidRPr="00E81347">
              <w:rPr>
                <w:rStyle w:val="ac"/>
                <w:rFonts w:ascii="黑体" w:eastAsia="黑体" w:hAnsi="黑体"/>
                <w:noProof/>
                <w:webHidden/>
                <w:sz w:val="32"/>
                <w:szCs w:val="32"/>
              </w:rPr>
              <w:fldChar w:fldCharType="begin"/>
            </w:r>
            <w:r w:rsidR="00827D23" w:rsidRPr="00E81347">
              <w:rPr>
                <w:rStyle w:val="ac"/>
                <w:rFonts w:ascii="黑体" w:eastAsia="黑体" w:hAnsi="黑体"/>
                <w:noProof/>
                <w:webHidden/>
                <w:sz w:val="32"/>
                <w:szCs w:val="32"/>
              </w:rPr>
              <w:instrText xml:space="preserve"> PAGEREF _Toc109050372 \h </w:instrText>
            </w:r>
            <w:r w:rsidR="00827D23" w:rsidRPr="00E81347">
              <w:rPr>
                <w:rStyle w:val="ac"/>
                <w:rFonts w:ascii="黑体" w:eastAsia="黑体" w:hAnsi="黑体"/>
                <w:noProof/>
                <w:webHidden/>
                <w:sz w:val="32"/>
                <w:szCs w:val="32"/>
              </w:rPr>
            </w:r>
            <w:r w:rsidR="00827D23" w:rsidRPr="00E81347">
              <w:rPr>
                <w:rStyle w:val="ac"/>
                <w:rFonts w:ascii="黑体" w:eastAsia="黑体" w:hAnsi="黑体"/>
                <w:noProof/>
                <w:webHidden/>
                <w:sz w:val="32"/>
                <w:szCs w:val="32"/>
              </w:rPr>
              <w:fldChar w:fldCharType="separate"/>
            </w:r>
            <w:r w:rsidR="008B346F">
              <w:rPr>
                <w:rStyle w:val="ac"/>
                <w:rFonts w:ascii="黑体" w:eastAsia="黑体" w:hAnsi="黑体"/>
                <w:noProof/>
                <w:webHidden/>
                <w:sz w:val="32"/>
                <w:szCs w:val="32"/>
              </w:rPr>
              <w:t>26</w:t>
            </w:r>
            <w:r w:rsidR="00827D23" w:rsidRPr="00E81347">
              <w:rPr>
                <w:rStyle w:val="ac"/>
                <w:rFonts w:ascii="黑体" w:eastAsia="黑体" w:hAnsi="黑体"/>
                <w:noProof/>
                <w:webHidden/>
                <w:sz w:val="32"/>
                <w:szCs w:val="32"/>
              </w:rPr>
              <w:fldChar w:fldCharType="end"/>
            </w:r>
          </w:hyperlink>
        </w:p>
        <w:p w14:paraId="112D7384" w14:textId="0FDCCDD0" w:rsidR="00827D23" w:rsidRPr="00E81347" w:rsidRDefault="00000000">
          <w:pPr>
            <w:pStyle w:val="TOC1"/>
            <w:rPr>
              <w:rStyle w:val="ac"/>
              <w:rFonts w:ascii="黑体" w:eastAsia="黑体" w:hAnsi="黑体"/>
              <w:noProof/>
              <w:sz w:val="32"/>
              <w:szCs w:val="32"/>
            </w:rPr>
          </w:pPr>
          <w:hyperlink w:anchor="_Toc109050374" w:history="1">
            <w:r w:rsidR="00827D23" w:rsidRPr="00E81347">
              <w:rPr>
                <w:rStyle w:val="ac"/>
                <w:rFonts w:ascii="黑体" w:eastAsia="黑体" w:hAnsi="黑体"/>
                <w:noProof/>
                <w:sz w:val="32"/>
                <w:szCs w:val="32"/>
              </w:rPr>
              <w:t>第五部分 附表</w:t>
            </w:r>
            <w:r w:rsidR="00827D23" w:rsidRPr="00E81347">
              <w:rPr>
                <w:rStyle w:val="ac"/>
                <w:rFonts w:ascii="黑体" w:eastAsia="黑体" w:hAnsi="黑体"/>
                <w:noProof/>
                <w:webHidden/>
                <w:sz w:val="32"/>
                <w:szCs w:val="32"/>
              </w:rPr>
              <w:tab/>
            </w:r>
            <w:r w:rsidR="00827D23" w:rsidRPr="00E81347">
              <w:rPr>
                <w:rStyle w:val="ac"/>
                <w:rFonts w:ascii="黑体" w:eastAsia="黑体" w:hAnsi="黑体"/>
                <w:noProof/>
                <w:webHidden/>
                <w:sz w:val="32"/>
                <w:szCs w:val="32"/>
              </w:rPr>
              <w:fldChar w:fldCharType="begin"/>
            </w:r>
            <w:r w:rsidR="00827D23" w:rsidRPr="00E81347">
              <w:rPr>
                <w:rStyle w:val="ac"/>
                <w:rFonts w:ascii="黑体" w:eastAsia="黑体" w:hAnsi="黑体"/>
                <w:noProof/>
                <w:webHidden/>
                <w:sz w:val="32"/>
                <w:szCs w:val="32"/>
              </w:rPr>
              <w:instrText xml:space="preserve"> PAGEREF _Toc109050374 \h </w:instrText>
            </w:r>
            <w:r w:rsidR="00827D23" w:rsidRPr="00E81347">
              <w:rPr>
                <w:rStyle w:val="ac"/>
                <w:rFonts w:ascii="黑体" w:eastAsia="黑体" w:hAnsi="黑体"/>
                <w:noProof/>
                <w:webHidden/>
                <w:sz w:val="32"/>
                <w:szCs w:val="32"/>
              </w:rPr>
            </w:r>
            <w:r w:rsidR="00827D23" w:rsidRPr="00E81347">
              <w:rPr>
                <w:rStyle w:val="ac"/>
                <w:rFonts w:ascii="黑体" w:eastAsia="黑体" w:hAnsi="黑体"/>
                <w:noProof/>
                <w:webHidden/>
                <w:sz w:val="32"/>
                <w:szCs w:val="32"/>
              </w:rPr>
              <w:fldChar w:fldCharType="separate"/>
            </w:r>
            <w:r w:rsidR="008B346F">
              <w:rPr>
                <w:rStyle w:val="ac"/>
                <w:rFonts w:ascii="黑体" w:eastAsia="黑体" w:hAnsi="黑体"/>
                <w:noProof/>
                <w:webHidden/>
                <w:sz w:val="32"/>
                <w:szCs w:val="32"/>
              </w:rPr>
              <w:t>33</w:t>
            </w:r>
            <w:r w:rsidR="00827D23" w:rsidRPr="00E81347">
              <w:rPr>
                <w:rStyle w:val="ac"/>
                <w:rFonts w:ascii="黑体" w:eastAsia="黑体" w:hAnsi="黑体"/>
                <w:noProof/>
                <w:webHidden/>
                <w:sz w:val="32"/>
                <w:szCs w:val="32"/>
              </w:rPr>
              <w:fldChar w:fldCharType="end"/>
            </w:r>
          </w:hyperlink>
        </w:p>
        <w:p w14:paraId="17B54222" w14:textId="267640B1" w:rsidR="00827D23" w:rsidRPr="00E81347" w:rsidRDefault="00000000">
          <w:pPr>
            <w:pStyle w:val="TOC2"/>
            <w:rPr>
              <w:rStyle w:val="ac"/>
              <w:rFonts w:ascii="黑体" w:eastAsia="黑体" w:hAnsi="黑体"/>
              <w:noProof/>
              <w:sz w:val="28"/>
              <w:szCs w:val="28"/>
            </w:rPr>
          </w:pPr>
          <w:hyperlink w:anchor="_Toc109050375" w:history="1">
            <w:r w:rsidR="00827D23" w:rsidRPr="00E81347">
              <w:rPr>
                <w:rStyle w:val="ac"/>
                <w:rFonts w:ascii="黑体" w:eastAsia="黑体" w:hAnsi="黑体"/>
                <w:noProof/>
                <w:sz w:val="28"/>
                <w:szCs w:val="28"/>
              </w:rPr>
              <w:t>一、收入支出决算总表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_Toc109050375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1FB6C827" w14:textId="0D4835A2" w:rsidR="00827D23" w:rsidRPr="00E81347" w:rsidRDefault="00000000">
          <w:pPr>
            <w:pStyle w:val="TOC2"/>
            <w:rPr>
              <w:rStyle w:val="ac"/>
              <w:rFonts w:ascii="黑体" w:eastAsia="黑体" w:hAnsi="黑体"/>
              <w:noProof/>
              <w:sz w:val="28"/>
              <w:szCs w:val="28"/>
            </w:rPr>
          </w:pPr>
          <w:hyperlink w:anchor="_Toc109050376" w:history="1">
            <w:r w:rsidR="00827D23" w:rsidRPr="00E81347">
              <w:rPr>
                <w:rStyle w:val="ac"/>
                <w:rFonts w:ascii="黑体" w:eastAsia="黑体" w:hAnsi="黑体"/>
                <w:noProof/>
                <w:sz w:val="28"/>
                <w:szCs w:val="28"/>
              </w:rPr>
              <w:t>二、收入决算表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_Toc109050376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422943AE" w14:textId="23F41B4B" w:rsidR="00827D23" w:rsidRPr="00E81347" w:rsidRDefault="00000000">
          <w:pPr>
            <w:pStyle w:val="TOC2"/>
            <w:rPr>
              <w:rStyle w:val="ac"/>
              <w:rFonts w:ascii="黑体" w:eastAsia="黑体" w:hAnsi="黑体"/>
              <w:noProof/>
              <w:sz w:val="28"/>
              <w:szCs w:val="28"/>
            </w:rPr>
          </w:pPr>
          <w:hyperlink w:anchor="_Toc109050377" w:history="1">
            <w:r w:rsidR="00827D23" w:rsidRPr="00E81347">
              <w:rPr>
                <w:rStyle w:val="ac"/>
                <w:rFonts w:ascii="黑体" w:eastAsia="黑体" w:hAnsi="黑体"/>
                <w:noProof/>
                <w:sz w:val="28"/>
                <w:szCs w:val="28"/>
              </w:rPr>
              <w:t>三、支出决算表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_Toc109050377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441636F0" w14:textId="6FE4C859" w:rsidR="00827D23" w:rsidRPr="00E81347" w:rsidRDefault="00000000">
          <w:pPr>
            <w:pStyle w:val="TOC2"/>
            <w:rPr>
              <w:rStyle w:val="ac"/>
              <w:rFonts w:ascii="黑体" w:eastAsia="黑体" w:hAnsi="黑体"/>
              <w:noProof/>
              <w:sz w:val="28"/>
              <w:szCs w:val="28"/>
            </w:rPr>
          </w:pPr>
          <w:hyperlink w:anchor="_Toc109050378" w:history="1">
            <w:r w:rsidR="00827D23" w:rsidRPr="00E81347">
              <w:rPr>
                <w:rStyle w:val="ac"/>
                <w:rFonts w:ascii="黑体" w:eastAsia="黑体" w:hAnsi="黑体"/>
                <w:noProof/>
                <w:sz w:val="28"/>
                <w:szCs w:val="28"/>
              </w:rPr>
              <w:t>四、财政拨款收入支出决算总表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_Toc109050378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23466F07" w14:textId="202CFD3B" w:rsidR="00827D23" w:rsidRPr="00E81347" w:rsidRDefault="00000000">
          <w:pPr>
            <w:pStyle w:val="TOC2"/>
            <w:rPr>
              <w:rStyle w:val="ac"/>
              <w:rFonts w:ascii="黑体" w:eastAsia="黑体" w:hAnsi="黑体"/>
              <w:noProof/>
              <w:sz w:val="28"/>
              <w:szCs w:val="28"/>
            </w:rPr>
          </w:pPr>
          <w:hyperlink w:anchor="_Toc109050379" w:history="1">
            <w:r w:rsidR="00827D23" w:rsidRPr="00E81347">
              <w:rPr>
                <w:rStyle w:val="ac"/>
                <w:rFonts w:ascii="黑体" w:eastAsia="黑体" w:hAnsi="黑体"/>
                <w:noProof/>
                <w:sz w:val="28"/>
                <w:szCs w:val="28"/>
              </w:rPr>
              <w:t>五、财政拨款支出决算明细表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_Toc109050379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601E3137" w14:textId="34BA390A" w:rsidR="00827D23" w:rsidRPr="00E81347" w:rsidRDefault="00000000">
          <w:pPr>
            <w:pStyle w:val="TOC2"/>
            <w:rPr>
              <w:rStyle w:val="ac"/>
              <w:rFonts w:ascii="黑体" w:eastAsia="黑体" w:hAnsi="黑体"/>
              <w:noProof/>
              <w:sz w:val="28"/>
              <w:szCs w:val="28"/>
            </w:rPr>
          </w:pPr>
          <w:hyperlink w:anchor="_Toc109050380" w:history="1">
            <w:r w:rsidR="00827D23" w:rsidRPr="00E81347">
              <w:rPr>
                <w:rStyle w:val="ac"/>
                <w:rFonts w:ascii="黑体" w:eastAsia="黑体" w:hAnsi="黑体"/>
                <w:noProof/>
                <w:sz w:val="28"/>
                <w:szCs w:val="28"/>
              </w:rPr>
              <w:t>六、一般公共预算财政拨款支出决算表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_Toc109050380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0152E460" w14:textId="016793EA" w:rsidR="00827D23" w:rsidRPr="00E81347" w:rsidRDefault="00000000">
          <w:pPr>
            <w:pStyle w:val="TOC2"/>
            <w:rPr>
              <w:rStyle w:val="ac"/>
              <w:rFonts w:ascii="黑体" w:eastAsia="黑体" w:hAnsi="黑体"/>
              <w:noProof/>
              <w:sz w:val="28"/>
              <w:szCs w:val="28"/>
            </w:rPr>
          </w:pPr>
          <w:hyperlink w:anchor="_Toc109050381" w:history="1">
            <w:r w:rsidR="00827D23" w:rsidRPr="00E81347">
              <w:rPr>
                <w:rStyle w:val="ac"/>
                <w:rFonts w:ascii="黑体" w:eastAsia="黑体" w:hAnsi="黑体"/>
                <w:noProof/>
                <w:sz w:val="28"/>
                <w:szCs w:val="28"/>
              </w:rPr>
              <w:t>七、一般公共预算财政拨款支出决算明细表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_Toc109050381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640FDEBC" w14:textId="177BF4F7" w:rsidR="00827D23" w:rsidRPr="00E81347" w:rsidRDefault="00000000">
          <w:pPr>
            <w:pStyle w:val="TOC2"/>
            <w:rPr>
              <w:rStyle w:val="ac"/>
              <w:rFonts w:ascii="黑体" w:eastAsia="黑体" w:hAnsi="黑体"/>
              <w:noProof/>
              <w:sz w:val="28"/>
              <w:szCs w:val="28"/>
            </w:rPr>
          </w:pPr>
          <w:hyperlink w:anchor="_Toc109050382" w:history="1">
            <w:r w:rsidR="00827D23" w:rsidRPr="00E81347">
              <w:rPr>
                <w:rStyle w:val="ac"/>
                <w:rFonts w:ascii="黑体" w:eastAsia="黑体" w:hAnsi="黑体"/>
                <w:noProof/>
                <w:sz w:val="28"/>
                <w:szCs w:val="28"/>
              </w:rPr>
              <w:t>八、一般公共预算财政拨款基本支出决算表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_Toc109050382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4FE0C46A" w14:textId="55C1BFEC" w:rsidR="00827D23" w:rsidRPr="00E81347" w:rsidRDefault="00000000">
          <w:pPr>
            <w:pStyle w:val="TOC2"/>
            <w:rPr>
              <w:rStyle w:val="ac"/>
              <w:rFonts w:ascii="黑体" w:eastAsia="黑体" w:hAnsi="黑体"/>
              <w:noProof/>
              <w:sz w:val="28"/>
              <w:szCs w:val="28"/>
            </w:rPr>
          </w:pPr>
          <w:hyperlink w:anchor="_Toc109050383" w:history="1">
            <w:r w:rsidR="00827D23" w:rsidRPr="00E81347">
              <w:rPr>
                <w:rStyle w:val="ac"/>
                <w:rFonts w:ascii="黑体" w:eastAsia="黑体" w:hAnsi="黑体"/>
                <w:noProof/>
                <w:sz w:val="28"/>
                <w:szCs w:val="28"/>
              </w:rPr>
              <w:t>九、一般公共预算财政拨款项目支出决算表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_Toc109050383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7CDBEDF2" w14:textId="3981475C" w:rsidR="00827D23" w:rsidRPr="00E81347" w:rsidRDefault="00000000">
          <w:pPr>
            <w:pStyle w:val="TOC2"/>
            <w:rPr>
              <w:rStyle w:val="ac"/>
              <w:rFonts w:ascii="黑体" w:eastAsia="黑体" w:hAnsi="黑体"/>
              <w:noProof/>
              <w:sz w:val="28"/>
              <w:szCs w:val="28"/>
            </w:rPr>
          </w:pPr>
          <w:hyperlink w:anchor="_Toc109050384" w:history="1">
            <w:r w:rsidR="00827D23" w:rsidRPr="00E81347">
              <w:rPr>
                <w:rStyle w:val="ac"/>
                <w:rFonts w:ascii="黑体" w:eastAsia="黑体" w:hAnsi="黑体"/>
                <w:noProof/>
                <w:sz w:val="28"/>
                <w:szCs w:val="28"/>
              </w:rPr>
              <w:t>十、一般公共预算财政拨款“三公”经费支出决算表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_Toc109050384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1C445C25" w14:textId="7257DFBF" w:rsidR="00827D23" w:rsidRPr="00E81347" w:rsidRDefault="00000000">
          <w:pPr>
            <w:pStyle w:val="TOC2"/>
            <w:rPr>
              <w:rStyle w:val="ac"/>
              <w:rFonts w:ascii="黑体" w:eastAsia="黑体" w:hAnsi="黑体"/>
              <w:noProof/>
              <w:sz w:val="28"/>
              <w:szCs w:val="28"/>
            </w:rPr>
          </w:pPr>
          <w:hyperlink w:anchor="_Toc109050385" w:history="1">
            <w:r w:rsidR="00827D23" w:rsidRPr="00E81347">
              <w:rPr>
                <w:rStyle w:val="ac"/>
                <w:rFonts w:ascii="黑体" w:eastAsia="黑体" w:hAnsi="黑体"/>
                <w:noProof/>
                <w:sz w:val="28"/>
                <w:szCs w:val="28"/>
              </w:rPr>
              <w:t>十一、政府性基金预算财政拨款收入支出决算表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_Toc109050385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058FBB68" w14:textId="2B71ED5F" w:rsidR="00827D23" w:rsidRPr="00E81347" w:rsidRDefault="00000000">
          <w:pPr>
            <w:pStyle w:val="TOC2"/>
            <w:rPr>
              <w:rStyle w:val="ac"/>
              <w:rFonts w:ascii="黑体" w:eastAsia="黑体" w:hAnsi="黑体"/>
              <w:noProof/>
              <w:sz w:val="28"/>
              <w:szCs w:val="28"/>
            </w:rPr>
          </w:pPr>
          <w:hyperlink w:anchor="_Toc109050386" w:history="1">
            <w:r w:rsidR="00827D23" w:rsidRPr="00E81347">
              <w:rPr>
                <w:rStyle w:val="ac"/>
                <w:rFonts w:ascii="黑体" w:eastAsia="黑体" w:hAnsi="黑体"/>
                <w:noProof/>
                <w:sz w:val="28"/>
                <w:szCs w:val="28"/>
              </w:rPr>
              <w:t>十二、政府性基金预算财政拨款“三公”经费支出决算表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_Toc109050386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76152E97" w14:textId="1D1158D0" w:rsidR="00827D23" w:rsidRPr="00E81347" w:rsidRDefault="00000000">
          <w:pPr>
            <w:pStyle w:val="TOC2"/>
            <w:rPr>
              <w:rStyle w:val="ac"/>
              <w:rFonts w:ascii="黑体" w:eastAsia="黑体" w:hAnsi="黑体"/>
              <w:noProof/>
              <w:sz w:val="28"/>
              <w:szCs w:val="28"/>
            </w:rPr>
          </w:pPr>
          <w:hyperlink w:anchor="_Toc109050387" w:history="1">
            <w:r w:rsidR="00827D23" w:rsidRPr="00E81347">
              <w:rPr>
                <w:rStyle w:val="ac"/>
                <w:rFonts w:ascii="黑体" w:eastAsia="黑体" w:hAnsi="黑体"/>
                <w:noProof/>
                <w:sz w:val="28"/>
                <w:szCs w:val="28"/>
              </w:rPr>
              <w:t>十三、国有资本经营预算财政拨款支出决算表</w:t>
            </w:r>
            <w:r w:rsidR="00827D23" w:rsidRPr="00E81347">
              <w:rPr>
                <w:rStyle w:val="ac"/>
                <w:rFonts w:ascii="黑体" w:eastAsia="黑体" w:hAnsi="黑体"/>
                <w:noProof/>
                <w:webHidden/>
                <w:sz w:val="28"/>
                <w:szCs w:val="28"/>
              </w:rPr>
              <w:tab/>
            </w:r>
            <w:r w:rsidR="00827D23" w:rsidRPr="00E81347">
              <w:rPr>
                <w:rStyle w:val="ac"/>
                <w:rFonts w:ascii="黑体" w:eastAsia="黑体" w:hAnsi="黑体"/>
                <w:noProof/>
                <w:webHidden/>
                <w:sz w:val="28"/>
                <w:szCs w:val="28"/>
              </w:rPr>
              <w:fldChar w:fldCharType="begin"/>
            </w:r>
            <w:r w:rsidR="00827D23" w:rsidRPr="00E81347">
              <w:rPr>
                <w:rStyle w:val="ac"/>
                <w:rFonts w:ascii="黑体" w:eastAsia="黑体" w:hAnsi="黑体"/>
                <w:noProof/>
                <w:webHidden/>
                <w:sz w:val="28"/>
                <w:szCs w:val="28"/>
              </w:rPr>
              <w:instrText xml:space="preserve"> PAGEREF _Toc109050387 \h </w:instrText>
            </w:r>
            <w:r w:rsidR="00827D23" w:rsidRPr="00E81347">
              <w:rPr>
                <w:rStyle w:val="ac"/>
                <w:rFonts w:ascii="黑体" w:eastAsia="黑体" w:hAnsi="黑体"/>
                <w:noProof/>
                <w:webHidden/>
                <w:sz w:val="28"/>
                <w:szCs w:val="28"/>
              </w:rPr>
            </w:r>
            <w:r w:rsidR="00827D23" w:rsidRPr="00E81347">
              <w:rPr>
                <w:rStyle w:val="ac"/>
                <w:rFonts w:ascii="黑体" w:eastAsia="黑体" w:hAnsi="黑体"/>
                <w:noProof/>
                <w:webHidden/>
                <w:sz w:val="28"/>
                <w:szCs w:val="28"/>
              </w:rPr>
              <w:fldChar w:fldCharType="separate"/>
            </w:r>
            <w:r w:rsidR="008B346F">
              <w:rPr>
                <w:rStyle w:val="ac"/>
                <w:rFonts w:ascii="黑体" w:eastAsia="黑体" w:hAnsi="黑体"/>
                <w:noProof/>
                <w:webHidden/>
                <w:sz w:val="28"/>
                <w:szCs w:val="28"/>
              </w:rPr>
              <w:t>33</w:t>
            </w:r>
            <w:r w:rsidR="00827D23" w:rsidRPr="00E81347">
              <w:rPr>
                <w:rStyle w:val="ac"/>
                <w:rFonts w:ascii="黑体" w:eastAsia="黑体" w:hAnsi="黑体"/>
                <w:noProof/>
                <w:webHidden/>
                <w:sz w:val="28"/>
                <w:szCs w:val="28"/>
              </w:rPr>
              <w:fldChar w:fldCharType="end"/>
            </w:r>
          </w:hyperlink>
        </w:p>
        <w:p w14:paraId="10440E8B" w14:textId="4941E807" w:rsidR="00256262" w:rsidRPr="00E50800" w:rsidRDefault="00827D23" w:rsidP="00E50800">
          <w:r>
            <w:rPr>
              <w:b/>
              <w:bCs/>
              <w:lang w:val="zh-CN"/>
            </w:rPr>
            <w:lastRenderedPageBreak/>
            <w:fldChar w:fldCharType="end"/>
          </w:r>
        </w:p>
      </w:sdtContent>
    </w:sdt>
    <w:p w14:paraId="0ED84787" w14:textId="28358777" w:rsidR="00256262" w:rsidRPr="00E50800" w:rsidRDefault="00256262" w:rsidP="00E50800">
      <w:pPr>
        <w:pStyle w:val="1"/>
        <w:jc w:val="center"/>
        <w:rPr>
          <w:rFonts w:ascii="黑体" w:eastAsia="黑体" w:hAnsi="黑体"/>
          <w:bCs w:val="0"/>
        </w:rPr>
      </w:pPr>
      <w:bookmarkStart w:id="18" w:name="_Toc109050341"/>
      <w:r>
        <w:rPr>
          <w:rFonts w:ascii="黑体" w:eastAsia="黑体" w:hAnsi="黑体" w:hint="eastAsia"/>
          <w:b w:val="0"/>
        </w:rPr>
        <w:t>第一部分</w:t>
      </w:r>
      <w:r>
        <w:rPr>
          <w:rFonts w:ascii="黑体" w:eastAsia="黑体" w:hAnsi="黑体"/>
          <w:b w:val="0"/>
        </w:rPr>
        <w:t xml:space="preserve"> </w:t>
      </w:r>
      <w:r>
        <w:rPr>
          <w:rStyle w:val="10"/>
          <w:rFonts w:ascii="黑体" w:eastAsia="黑体" w:hAnsi="黑体" w:hint="eastAsia"/>
        </w:rPr>
        <w:t>部门概况</w:t>
      </w:r>
      <w:bookmarkEnd w:id="16"/>
      <w:bookmarkEnd w:id="17"/>
      <w:bookmarkEnd w:id="18"/>
    </w:p>
    <w:p w14:paraId="1A3CC5CF" w14:textId="77777777" w:rsidR="00256262" w:rsidRDefault="00256262" w:rsidP="00334A80">
      <w:pPr>
        <w:pStyle w:val="2"/>
        <w:spacing w:line="415" w:lineRule="auto"/>
        <w:ind w:firstLineChars="200" w:firstLine="640"/>
        <w:rPr>
          <w:rStyle w:val="20"/>
          <w:rFonts w:ascii="仿宋" w:eastAsia="仿宋" w:hAnsi="仿宋"/>
        </w:rPr>
      </w:pPr>
      <w:bookmarkStart w:id="19" w:name="_Toc15396600"/>
      <w:bookmarkStart w:id="20" w:name="_Toc15377197"/>
      <w:bookmarkStart w:id="21" w:name="_Toc109050342"/>
      <w:r>
        <w:rPr>
          <w:rFonts w:ascii="黑体" w:eastAsia="黑体" w:hAnsi="黑体" w:hint="eastAsia"/>
          <w:b w:val="0"/>
          <w:color w:val="000000"/>
        </w:rPr>
        <w:t>一、基</w:t>
      </w:r>
      <w:r>
        <w:rPr>
          <w:rStyle w:val="20"/>
          <w:rFonts w:ascii="黑体" w:eastAsia="黑体" w:hAnsi="黑体" w:hint="eastAsia"/>
        </w:rPr>
        <w:t>本职能及主要工作</w:t>
      </w:r>
      <w:bookmarkEnd w:id="19"/>
      <w:bookmarkEnd w:id="20"/>
      <w:bookmarkEnd w:id="21"/>
    </w:p>
    <w:p w14:paraId="287D5FC8" w14:textId="0032286E" w:rsidR="00256262" w:rsidRDefault="00256262" w:rsidP="009659E8">
      <w:pPr>
        <w:pStyle w:val="a3"/>
        <w:adjustRightInd w:val="0"/>
        <w:snapToGrid w:val="0"/>
        <w:spacing w:before="93" w:line="600" w:lineRule="exact"/>
        <w:ind w:firstLineChars="210" w:firstLine="675"/>
        <w:outlineLvl w:val="2"/>
        <w:rPr>
          <w:rFonts w:ascii="仿宋" w:eastAsia="仿宋" w:hAnsi="仿宋"/>
          <w:bCs/>
          <w:color w:val="000000"/>
          <w:sz w:val="32"/>
          <w:szCs w:val="32"/>
          <w:lang w:eastAsia="zh-CN"/>
        </w:rPr>
      </w:pPr>
      <w:bookmarkStart w:id="22" w:name="_Toc15378445"/>
      <w:bookmarkStart w:id="23" w:name="_Toc15377198"/>
      <w:bookmarkStart w:id="24" w:name="_Toc109050343"/>
      <w:r w:rsidRPr="009659E8">
        <w:rPr>
          <w:rFonts w:ascii="仿宋" w:eastAsia="仿宋" w:hAnsi="仿宋" w:hint="eastAsia"/>
          <w:b/>
          <w:color w:val="000000"/>
          <w:kern w:val="2"/>
          <w:sz w:val="32"/>
          <w:szCs w:val="32"/>
          <w:lang w:val="en-US" w:eastAsia="zh-CN"/>
        </w:rPr>
        <w:t>（一）主要职能</w:t>
      </w:r>
      <w:bookmarkEnd w:id="22"/>
      <w:bookmarkEnd w:id="23"/>
      <w:bookmarkEnd w:id="24"/>
    </w:p>
    <w:p w14:paraId="6CD03D5E" w14:textId="77777777" w:rsidR="002B3D74" w:rsidRPr="003B5635" w:rsidRDefault="002B3D74" w:rsidP="002B3D74">
      <w:pPr>
        <w:pStyle w:val="a3"/>
        <w:adjustRightInd w:val="0"/>
        <w:snapToGrid w:val="0"/>
        <w:spacing w:before="93" w:line="600" w:lineRule="exact"/>
        <w:jc w:val="left"/>
        <w:rPr>
          <w:rFonts w:ascii="黑体" w:eastAsia="黑体" w:hAnsi="黑体"/>
          <w:bCs/>
          <w:kern w:val="2"/>
          <w:sz w:val="30"/>
          <w:szCs w:val="30"/>
          <w:lang w:val="en-US" w:eastAsia="zh-CN"/>
        </w:rPr>
      </w:pPr>
      <w:r w:rsidRPr="003B5635">
        <w:rPr>
          <w:rFonts w:ascii="黑体" w:eastAsia="黑体" w:hAnsi="黑体" w:hint="eastAsia"/>
          <w:bCs/>
          <w:kern w:val="2"/>
          <w:sz w:val="30"/>
          <w:szCs w:val="30"/>
          <w:lang w:val="en-US" w:eastAsia="zh-CN"/>
        </w:rPr>
        <w:t>1、实施高中学历教育，促进基础教育发展；</w:t>
      </w:r>
    </w:p>
    <w:p w14:paraId="0BCF2474" w14:textId="77777777" w:rsidR="002B3D74" w:rsidRPr="003B5635" w:rsidRDefault="002B3D74" w:rsidP="002B3D74">
      <w:pPr>
        <w:rPr>
          <w:rFonts w:ascii="黑体" w:eastAsia="黑体" w:hAnsi="黑体"/>
          <w:bCs/>
          <w:sz w:val="30"/>
          <w:szCs w:val="30"/>
        </w:rPr>
      </w:pPr>
      <w:r w:rsidRPr="003B5635">
        <w:rPr>
          <w:rFonts w:ascii="黑体" w:eastAsia="黑体" w:hAnsi="黑体" w:hint="eastAsia"/>
          <w:bCs/>
          <w:sz w:val="30"/>
          <w:szCs w:val="30"/>
        </w:rPr>
        <w:t>2、贯彻《义务教育法》，实施高中学历教育和相关社会服务。</w:t>
      </w:r>
    </w:p>
    <w:p w14:paraId="24B63FCC" w14:textId="77777777" w:rsidR="00256262" w:rsidRPr="009659E8" w:rsidRDefault="00256262" w:rsidP="009659E8">
      <w:pPr>
        <w:pStyle w:val="a3"/>
        <w:adjustRightInd w:val="0"/>
        <w:snapToGrid w:val="0"/>
        <w:spacing w:before="93" w:line="600" w:lineRule="exact"/>
        <w:ind w:firstLineChars="210" w:firstLine="675"/>
        <w:outlineLvl w:val="2"/>
        <w:rPr>
          <w:rFonts w:ascii="仿宋" w:eastAsia="仿宋" w:hAnsi="仿宋"/>
          <w:b/>
          <w:color w:val="000000"/>
          <w:kern w:val="2"/>
          <w:sz w:val="32"/>
          <w:szCs w:val="32"/>
          <w:lang w:val="en-US" w:eastAsia="zh-CN"/>
        </w:rPr>
      </w:pPr>
      <w:bookmarkStart w:id="25" w:name="_Toc15378446"/>
      <w:bookmarkStart w:id="26" w:name="_Toc15377199"/>
      <w:bookmarkStart w:id="27" w:name="_Toc109050344"/>
      <w:r w:rsidRPr="009659E8">
        <w:rPr>
          <w:rFonts w:ascii="仿宋" w:eastAsia="仿宋" w:hAnsi="仿宋" w:hint="eastAsia"/>
          <w:b/>
          <w:color w:val="000000"/>
          <w:kern w:val="2"/>
          <w:sz w:val="32"/>
          <w:szCs w:val="32"/>
          <w:lang w:val="en-US" w:eastAsia="zh-CN"/>
        </w:rPr>
        <w:t>（二）</w:t>
      </w:r>
      <w:r w:rsidRPr="009659E8">
        <w:rPr>
          <w:rFonts w:ascii="仿宋" w:eastAsia="仿宋" w:hAnsi="仿宋"/>
          <w:b/>
          <w:color w:val="000000"/>
          <w:kern w:val="2"/>
          <w:sz w:val="32"/>
          <w:szCs w:val="32"/>
          <w:lang w:val="en-US" w:eastAsia="zh-CN"/>
        </w:rPr>
        <w:t>2020</w:t>
      </w:r>
      <w:r w:rsidRPr="009659E8">
        <w:rPr>
          <w:rFonts w:ascii="仿宋" w:eastAsia="仿宋" w:hAnsi="仿宋" w:hint="eastAsia"/>
          <w:b/>
          <w:color w:val="000000"/>
          <w:kern w:val="2"/>
          <w:sz w:val="32"/>
          <w:szCs w:val="32"/>
          <w:lang w:val="en-US" w:eastAsia="zh-CN"/>
        </w:rPr>
        <w:t>年重点工作完成情况。</w:t>
      </w:r>
      <w:bookmarkEnd w:id="25"/>
      <w:bookmarkEnd w:id="26"/>
      <w:bookmarkEnd w:id="27"/>
    </w:p>
    <w:p w14:paraId="7EBA3DC9" w14:textId="77777777" w:rsidR="009B6D72" w:rsidRPr="009659E8" w:rsidRDefault="009B6D72" w:rsidP="009659E8">
      <w:pPr>
        <w:ind w:firstLineChars="200" w:firstLine="640"/>
        <w:rPr>
          <w:rFonts w:ascii="仿宋" w:eastAsia="仿宋" w:hAnsi="仿宋"/>
          <w:color w:val="000000"/>
          <w:sz w:val="32"/>
          <w:szCs w:val="32"/>
        </w:rPr>
      </w:pPr>
      <w:r w:rsidRPr="009659E8">
        <w:rPr>
          <w:rFonts w:ascii="仿宋" w:eastAsia="仿宋" w:hAnsi="仿宋" w:hint="eastAsia"/>
          <w:color w:val="000000"/>
          <w:sz w:val="32"/>
          <w:szCs w:val="32"/>
        </w:rPr>
        <w:t>一年来，学校在市、区党委、政府的正确领导下，在教育主管部门和社会各界的关心支持下，紧紧依靠全体教职员工，坚持“实干就是能力、落实就是水平、团结就是力量、质量就是生命”的价值导向，坚持办有温度的学校，做有故事的教育，认真贯彻学校未来五年“1234”发展规划，以“打造百年名校”为目标，牢牢抓住“党建引领”和“立德树人”两大引擎，全力实施“队伍建设、质量提升、文化浸润”三大工程；严格遵循“坚持依法治校，强化规范管理；坚持目标引领，强化过程管理；坚持问题导向，强化差距管理；坚持重心下沉，强化走动管理”四大路径；紧紧依靠全体教职员工，以只争朝夕的精神，不断谱写学校发展新篇章。</w:t>
      </w:r>
    </w:p>
    <w:p w14:paraId="49E14F91" w14:textId="77777777" w:rsidR="00B600C0" w:rsidRPr="003B5635" w:rsidRDefault="007B7F18" w:rsidP="003B5635">
      <w:pPr>
        <w:autoSpaceDE w:val="0"/>
        <w:ind w:firstLineChars="200" w:firstLine="600"/>
        <w:rPr>
          <w:rFonts w:ascii="黑体" w:eastAsia="黑体" w:hAnsi="黑体"/>
          <w:bCs/>
          <w:sz w:val="30"/>
          <w:szCs w:val="30"/>
        </w:rPr>
      </w:pPr>
      <w:r w:rsidRPr="003B5635">
        <w:rPr>
          <w:rFonts w:ascii="黑体" w:eastAsia="黑体" w:hAnsi="黑体" w:hint="eastAsia"/>
          <w:bCs/>
          <w:sz w:val="30"/>
          <w:szCs w:val="30"/>
        </w:rPr>
        <w:t>1、</w:t>
      </w:r>
      <w:r w:rsidR="00B600C0" w:rsidRPr="003B5635">
        <w:rPr>
          <w:rFonts w:ascii="黑体" w:eastAsia="黑体" w:hAnsi="黑体" w:hint="eastAsia"/>
          <w:bCs/>
          <w:sz w:val="30"/>
          <w:szCs w:val="30"/>
        </w:rPr>
        <w:t>落实整改促发展，领导关怀添动力</w:t>
      </w:r>
    </w:p>
    <w:p w14:paraId="63B637C7" w14:textId="77777777" w:rsidR="00B600C0" w:rsidRPr="009659E8" w:rsidRDefault="00B600C0" w:rsidP="009659E8">
      <w:pPr>
        <w:ind w:firstLineChars="200" w:firstLine="640"/>
        <w:rPr>
          <w:rFonts w:ascii="仿宋" w:eastAsia="仿宋" w:hAnsi="仿宋"/>
          <w:color w:val="000000"/>
          <w:sz w:val="32"/>
          <w:szCs w:val="32"/>
        </w:rPr>
      </w:pPr>
      <w:r w:rsidRPr="009659E8">
        <w:rPr>
          <w:rFonts w:ascii="仿宋" w:eastAsia="仿宋" w:hAnsi="仿宋" w:hint="eastAsia"/>
          <w:color w:val="000000"/>
          <w:sz w:val="32"/>
          <w:szCs w:val="32"/>
        </w:rPr>
        <w:t>学校以落实巡察整改为契机，探索“1333”党建工作法，即</w:t>
      </w:r>
    </w:p>
    <w:p w14:paraId="6086BFC8" w14:textId="77777777" w:rsidR="00B600C0" w:rsidRDefault="00B600C0" w:rsidP="00B600C0">
      <w:pPr>
        <w:rPr>
          <w:rFonts w:ascii="仿宋_GB2312" w:eastAsia="仿宋_GB2312" w:hAnsi="Calibri"/>
          <w:sz w:val="30"/>
          <w:szCs w:val="30"/>
        </w:rPr>
      </w:pPr>
      <w:r w:rsidRPr="009659E8">
        <w:rPr>
          <w:rFonts w:ascii="仿宋" w:eastAsia="仿宋" w:hAnsi="仿宋" w:hint="eastAsia"/>
          <w:color w:val="000000"/>
          <w:sz w:val="32"/>
          <w:szCs w:val="32"/>
        </w:rPr>
        <w:lastRenderedPageBreak/>
        <w:t>一个定位：党建引领学校发展；三个融入：融入立德树人全过程，融入教育教学全过程，融入学校治理全过程。三大保障：队伍保障，制度保障，平台保障。三心实践：守初心，钮紧思想建设总开关；聚人心，画好学校发展同心圆；育红心，打牢教书育人兜底色。为白中师生注入了强大的精神动力。</w:t>
      </w:r>
    </w:p>
    <w:p w14:paraId="2C784A7A" w14:textId="77777777" w:rsidR="00B600C0" w:rsidRPr="003B5635" w:rsidRDefault="007B7F18" w:rsidP="003B5635">
      <w:pPr>
        <w:autoSpaceDE w:val="0"/>
        <w:ind w:firstLineChars="200" w:firstLine="600"/>
        <w:rPr>
          <w:rFonts w:ascii="黑体" w:eastAsia="黑体" w:hAnsi="黑体"/>
          <w:bCs/>
          <w:sz w:val="30"/>
          <w:szCs w:val="30"/>
        </w:rPr>
      </w:pPr>
      <w:r w:rsidRPr="003B5635">
        <w:rPr>
          <w:rFonts w:ascii="黑体" w:eastAsia="黑体" w:hAnsi="黑体" w:hint="eastAsia"/>
          <w:bCs/>
          <w:sz w:val="30"/>
          <w:szCs w:val="30"/>
        </w:rPr>
        <w:t>2、</w:t>
      </w:r>
      <w:r w:rsidR="00B600C0" w:rsidRPr="003B5635">
        <w:rPr>
          <w:rFonts w:ascii="黑体" w:eastAsia="黑体" w:hAnsi="黑体" w:hint="eastAsia"/>
          <w:bCs/>
          <w:sz w:val="30"/>
          <w:szCs w:val="30"/>
        </w:rPr>
        <w:t>线上线下齐给力，教学质量再提升</w:t>
      </w:r>
    </w:p>
    <w:p w14:paraId="1DCDF69A" w14:textId="77777777" w:rsidR="00B600C0" w:rsidRPr="009659E8" w:rsidRDefault="00B600C0" w:rsidP="009659E8">
      <w:pPr>
        <w:autoSpaceDE w:val="0"/>
        <w:spacing w:line="560" w:lineRule="exact"/>
        <w:ind w:firstLineChars="200" w:firstLine="640"/>
        <w:rPr>
          <w:rFonts w:ascii="仿宋" w:eastAsia="仿宋" w:hAnsi="仿宋"/>
          <w:color w:val="000000"/>
          <w:sz w:val="32"/>
          <w:szCs w:val="32"/>
        </w:rPr>
      </w:pPr>
      <w:r w:rsidRPr="009659E8">
        <w:rPr>
          <w:rFonts w:ascii="仿宋" w:eastAsia="仿宋" w:hAnsi="仿宋" w:hint="eastAsia"/>
          <w:color w:val="000000"/>
          <w:sz w:val="32"/>
          <w:szCs w:val="32"/>
        </w:rPr>
        <w:t>为克服疫情对教学工作的冲击和影响，学校及时召开高三高考网络誓师大会；通过分散领、亲自送、快递邮实现教材及教辅资料学生全覆盖；通过干部进群、在线听课、视频回放等方式参与过程管理；按照 “备课——试播——回看——讨论——修改——直播”的流程，积极探索“一人主播、分散答疑、集体参与”的教学模式，切实做到了停课不停学。学生返校复课后，学校坚持一手抓防控，一手抓教学，科学安排作息时间和教学计划，切实做到了教学、防控两不误,保证了教学质量。</w:t>
      </w:r>
    </w:p>
    <w:p w14:paraId="017A21FA" w14:textId="77777777" w:rsidR="00B600C0" w:rsidRPr="009659E8" w:rsidRDefault="00B600C0" w:rsidP="009659E8">
      <w:pPr>
        <w:autoSpaceDE w:val="0"/>
        <w:spacing w:line="560" w:lineRule="exact"/>
        <w:ind w:firstLineChars="200" w:firstLine="640"/>
        <w:rPr>
          <w:rFonts w:ascii="仿宋" w:eastAsia="仿宋" w:hAnsi="仿宋"/>
          <w:color w:val="000000"/>
          <w:sz w:val="32"/>
          <w:szCs w:val="32"/>
        </w:rPr>
      </w:pPr>
      <w:r w:rsidRPr="009659E8">
        <w:rPr>
          <w:rFonts w:ascii="仿宋" w:eastAsia="仿宋" w:hAnsi="仿宋" w:hint="eastAsia"/>
          <w:color w:val="000000"/>
          <w:sz w:val="32"/>
          <w:szCs w:val="32"/>
        </w:rPr>
        <w:t>2020年高考，学校一本上线564人（不含艺体），本科上线1678人（不含艺体），600分以上113人，本科上线率78.6%；高三10班蒋文蕊同学、高三11班杨佳龙同学并列高坪区理科第一名；高三9班陈诺同学获高坪区文科应届第一名。</w:t>
      </w:r>
    </w:p>
    <w:p w14:paraId="457637DB" w14:textId="77777777" w:rsidR="00B600C0" w:rsidRPr="009659E8" w:rsidRDefault="00B600C0" w:rsidP="009659E8">
      <w:pPr>
        <w:autoSpaceDE w:val="0"/>
        <w:spacing w:line="560" w:lineRule="exact"/>
        <w:ind w:firstLineChars="200" w:firstLine="640"/>
        <w:rPr>
          <w:rFonts w:ascii="仿宋" w:eastAsia="仿宋" w:hAnsi="仿宋"/>
          <w:color w:val="000000"/>
          <w:sz w:val="32"/>
          <w:szCs w:val="32"/>
        </w:rPr>
      </w:pPr>
      <w:r w:rsidRPr="009659E8">
        <w:rPr>
          <w:rFonts w:ascii="仿宋" w:eastAsia="仿宋" w:hAnsi="仿宋" w:hint="eastAsia"/>
          <w:color w:val="000000"/>
          <w:sz w:val="32"/>
          <w:szCs w:val="32"/>
        </w:rPr>
        <w:t>2020年中考，学校750分以上22人 ，730分以上50人，700分以上122人，高分数段人数占高坪区高分数段人数65％以上。唐康铭同学以793.05居高坪区第一名，全区</w:t>
      </w:r>
      <w:r w:rsidRPr="009659E8">
        <w:rPr>
          <w:rFonts w:ascii="仿宋" w:eastAsia="仿宋" w:hAnsi="仿宋" w:hint="eastAsia"/>
          <w:color w:val="000000"/>
          <w:sz w:val="32"/>
          <w:szCs w:val="32"/>
        </w:rPr>
        <w:lastRenderedPageBreak/>
        <w:t>前十名我校占8人。</w:t>
      </w:r>
    </w:p>
    <w:p w14:paraId="6349A3B3" w14:textId="77777777" w:rsidR="00B600C0" w:rsidRPr="003B5635" w:rsidRDefault="007B7F18" w:rsidP="003B5635">
      <w:pPr>
        <w:autoSpaceDE w:val="0"/>
        <w:spacing w:line="560" w:lineRule="exact"/>
        <w:ind w:firstLineChars="200" w:firstLine="600"/>
        <w:rPr>
          <w:rFonts w:ascii="黑体" w:eastAsia="黑体" w:hAnsi="黑体"/>
          <w:bCs/>
          <w:sz w:val="30"/>
          <w:szCs w:val="30"/>
        </w:rPr>
      </w:pPr>
      <w:r w:rsidRPr="003B5635">
        <w:rPr>
          <w:rFonts w:ascii="黑体" w:eastAsia="黑体" w:hAnsi="黑体" w:hint="eastAsia"/>
          <w:bCs/>
          <w:sz w:val="30"/>
          <w:szCs w:val="30"/>
        </w:rPr>
        <w:t>3、</w:t>
      </w:r>
      <w:r w:rsidR="00B600C0" w:rsidRPr="003B5635">
        <w:rPr>
          <w:rFonts w:ascii="黑体" w:eastAsia="黑体" w:hAnsi="黑体" w:hint="eastAsia"/>
          <w:bCs/>
          <w:sz w:val="30"/>
          <w:szCs w:val="30"/>
        </w:rPr>
        <w:t>把好三关严举措，疫情防控获点赞</w:t>
      </w:r>
    </w:p>
    <w:p w14:paraId="1B19F8D9" w14:textId="77777777" w:rsidR="00B600C0" w:rsidRPr="009659E8" w:rsidRDefault="00B600C0" w:rsidP="009659E8">
      <w:pPr>
        <w:autoSpaceDE w:val="0"/>
        <w:spacing w:line="560" w:lineRule="exact"/>
        <w:ind w:firstLineChars="200" w:firstLine="640"/>
        <w:rPr>
          <w:rFonts w:ascii="仿宋" w:eastAsia="仿宋" w:hAnsi="仿宋"/>
          <w:color w:val="000000"/>
          <w:sz w:val="32"/>
          <w:szCs w:val="32"/>
        </w:rPr>
      </w:pPr>
      <w:r w:rsidRPr="009659E8">
        <w:rPr>
          <w:rFonts w:ascii="仿宋" w:eastAsia="仿宋" w:hAnsi="仿宋" w:hint="eastAsia"/>
          <w:color w:val="000000"/>
          <w:sz w:val="32"/>
          <w:szCs w:val="32"/>
        </w:rPr>
        <w:t>学校认真贯彻落实省、市、区有关工作要求，坚持科学部署、严密组织、落实责任、抓好细节，众志成城，防控疫情。一是严把责任关，成立了以校长为组长的疫情防控工作领导小组，制定了18个工作方案和10项工作制度，坚持日报告、零报告，压实防控责任。二是严把安全关，重点把握上学、放学两个关键环节，重点监控教室、寝室、食堂三个重点场所，严格落实晨、午、晚检和班主任陪餐制度，筑牢安全防线。三是严把保障关，购买了红外线体温检测仪3台，测温枪401支，消毒粉45公斤，酒精130公斤，84消毒液400公斤，洗手液200瓶，防护服3套，PV手套100套，一次性帽子100个，护目镜3只，筹集口罩33900只，保证防控物资。四川省教育厅副厅长戴作安，南充市委常委、宣传部部长王忠臣，市教育工委书记、教体局党委书记、局长代俊先后到校检查，高坪区教科体局党委书记、局长王嘉敏率全区校园长来我校观摩考察，均对我校疫情防控工作给予了高度评价。</w:t>
      </w:r>
    </w:p>
    <w:p w14:paraId="4E6C691C" w14:textId="77777777" w:rsidR="00B600C0" w:rsidRDefault="007B7F18" w:rsidP="003B5635">
      <w:pPr>
        <w:autoSpaceDE w:val="0"/>
        <w:spacing w:line="560" w:lineRule="exact"/>
        <w:ind w:leftChars="200" w:left="420" w:firstLineChars="100" w:firstLine="300"/>
        <w:rPr>
          <w:rFonts w:ascii="黑体" w:eastAsia="黑体" w:hAnsi="黑体"/>
          <w:b/>
          <w:bCs/>
          <w:sz w:val="30"/>
          <w:szCs w:val="30"/>
        </w:rPr>
      </w:pPr>
      <w:r w:rsidRPr="003B5635">
        <w:rPr>
          <w:rFonts w:ascii="黑体" w:eastAsia="黑体" w:hAnsi="黑体" w:hint="eastAsia"/>
          <w:bCs/>
          <w:sz w:val="30"/>
          <w:szCs w:val="30"/>
        </w:rPr>
        <w:t>4、</w:t>
      </w:r>
      <w:r w:rsidR="00B600C0" w:rsidRPr="003B5635">
        <w:rPr>
          <w:rFonts w:ascii="黑体" w:eastAsia="黑体" w:hAnsi="黑体" w:hint="eastAsia"/>
          <w:bCs/>
          <w:sz w:val="30"/>
          <w:szCs w:val="30"/>
        </w:rPr>
        <w:t>年级管理显内力，常规拉练展风采</w:t>
      </w:r>
    </w:p>
    <w:p w14:paraId="30092D91" w14:textId="77777777" w:rsidR="00B600C0" w:rsidRPr="009659E8" w:rsidRDefault="00B600C0" w:rsidP="009659E8">
      <w:pPr>
        <w:autoSpaceDE w:val="0"/>
        <w:spacing w:line="560" w:lineRule="exact"/>
        <w:ind w:firstLineChars="200" w:firstLine="640"/>
        <w:rPr>
          <w:rFonts w:ascii="仿宋" w:eastAsia="仿宋" w:hAnsi="仿宋"/>
          <w:color w:val="000000"/>
          <w:sz w:val="32"/>
          <w:szCs w:val="32"/>
        </w:rPr>
      </w:pPr>
      <w:r w:rsidRPr="009659E8">
        <w:rPr>
          <w:rFonts w:ascii="仿宋" w:eastAsia="仿宋" w:hAnsi="仿宋" w:hint="eastAsia"/>
          <w:color w:val="000000"/>
          <w:sz w:val="32"/>
          <w:szCs w:val="32"/>
        </w:rPr>
        <w:t>把常规做到极致就是创新。学校以落实年级负责制为抓手，认真落实走动管理，进一步制订完善了班主任工作常规、教师教学常规和干部管理常规等常规管理制度，坚持推门听课制度和民主评教制度，狠抓教学六认真。为了进一步加强对年级常规管理的督导，充分展示各年级在常规管理中的落</w:t>
      </w:r>
      <w:r w:rsidRPr="009659E8">
        <w:rPr>
          <w:rFonts w:ascii="仿宋" w:eastAsia="仿宋" w:hAnsi="仿宋" w:hint="eastAsia"/>
          <w:color w:val="000000"/>
          <w:sz w:val="32"/>
          <w:szCs w:val="32"/>
        </w:rPr>
        <w:lastRenderedPageBreak/>
        <w:t>实力度和创新做法，推进学校规范化管理，学校专门举行了常规管理现场拉练活动。高中一、二年级，本部初中和下中坝校区参与了本次拉练展示。拉练过程中，大家走进教室，走进教师办公室，走进学生寝室，走进食堂，仔细察看了环境卫生、文化建设、师生风貌等方面情况：教室窗明几净，光洁整齐；办公室，花木葳蕤，书香馥郁；学生寝室一尘不染，雅致温馨；食堂明厨亮灶，操作规范。通过本次拉练，充分展示了年级工作的有序性、实效性和实干性。</w:t>
      </w:r>
    </w:p>
    <w:p w14:paraId="6B25D7B5" w14:textId="77777777" w:rsidR="00B600C0" w:rsidRPr="003B5635" w:rsidRDefault="007B7F18" w:rsidP="003B5635">
      <w:pPr>
        <w:autoSpaceDE w:val="0"/>
        <w:spacing w:line="560" w:lineRule="exact"/>
        <w:ind w:leftChars="200" w:left="420" w:firstLineChars="100" w:firstLine="300"/>
        <w:rPr>
          <w:rFonts w:ascii="黑体" w:eastAsia="黑体" w:hAnsi="黑体"/>
          <w:bCs/>
          <w:sz w:val="30"/>
          <w:szCs w:val="30"/>
        </w:rPr>
      </w:pPr>
      <w:r w:rsidRPr="003B5635">
        <w:rPr>
          <w:rFonts w:ascii="黑体" w:eastAsia="黑体" w:hAnsi="黑体" w:hint="eastAsia"/>
          <w:bCs/>
          <w:sz w:val="30"/>
          <w:szCs w:val="30"/>
        </w:rPr>
        <w:t>5、</w:t>
      </w:r>
      <w:r w:rsidR="00B600C0" w:rsidRPr="003B5635">
        <w:rPr>
          <w:rFonts w:ascii="黑体" w:eastAsia="黑体" w:hAnsi="黑体" w:hint="eastAsia"/>
          <w:bCs/>
          <w:sz w:val="30"/>
          <w:szCs w:val="30"/>
        </w:rPr>
        <w:t>化危为机多创举，立德树人见成效</w:t>
      </w:r>
    </w:p>
    <w:p w14:paraId="25D13843" w14:textId="77777777" w:rsidR="00B600C0" w:rsidRPr="009659E8" w:rsidRDefault="00B600C0" w:rsidP="009659E8">
      <w:pPr>
        <w:ind w:firstLineChars="200" w:firstLine="640"/>
        <w:rPr>
          <w:color w:val="000000"/>
          <w:sz w:val="32"/>
          <w:szCs w:val="32"/>
        </w:rPr>
      </w:pPr>
      <w:r w:rsidRPr="009659E8">
        <w:rPr>
          <w:rFonts w:ascii="仿宋" w:eastAsia="仿宋" w:hAnsi="仿宋" w:hint="eastAsia"/>
          <w:color w:val="000000"/>
          <w:sz w:val="32"/>
          <w:szCs w:val="32"/>
        </w:rPr>
        <w:t>学校探索“6333”德育工作法，即六大目标：坚定理想信念，厚植家国情怀，加强品德修养，增长知识见识，培养奋斗精神，提升综合素质；三大原则：近、实、新；三大举措：管理网格化，教育系列化，活动主题化；三大抓手：自主管理教育，心理健康教育，生涯规划教育。</w:t>
      </w:r>
      <w:r w:rsidRPr="009659E8">
        <w:rPr>
          <w:rFonts w:ascii="仿宋" w:eastAsia="仿宋" w:hAnsi="仿宋"/>
          <w:color w:val="000000"/>
          <w:sz w:val="32"/>
          <w:szCs w:val="32"/>
        </w:rPr>
        <w:t>学校坚持把疫情防控作为思想政治教育、爱国主义教育、生命教育、感恩教育、法纪教育的机会，引导师生探索生命的意义，思考与自己相处、与自然相处、与世界相处的人生课题。学校及时发布了《预防新型冠状病毒告全校师生及家长书》《没有一个冬天不可逾越 ——白塔中学致全校师生的一封信》；组织学校师生参加高坪区文明办、区教科体局组织的“疫情防控有我”主题征文，在“云上高坪”提交文章2681篇；省教学名师蒋晓英撰写的《不能删掉的眼泪》在《南充日报》发表，学生作品有305篇获区一、二、三等奖，占获奖总数的65%；</w:t>
      </w:r>
      <w:r w:rsidRPr="009659E8">
        <w:rPr>
          <w:rFonts w:ascii="仿宋" w:eastAsia="仿宋" w:hAnsi="仿宋"/>
          <w:color w:val="000000"/>
          <w:sz w:val="32"/>
          <w:szCs w:val="32"/>
        </w:rPr>
        <w:lastRenderedPageBreak/>
        <w:t>在清明节组织了“致敬英雄，缅怀逝者”哀悼活动，在高考前组织了毕业生物品交易节，均达到了较好的育人效果。</w:t>
      </w:r>
    </w:p>
    <w:p w14:paraId="66681F68" w14:textId="77777777" w:rsidR="00B600C0" w:rsidRPr="003B5635" w:rsidRDefault="007B7F18" w:rsidP="003B5635">
      <w:pPr>
        <w:autoSpaceDE w:val="0"/>
        <w:spacing w:line="560" w:lineRule="exact"/>
        <w:ind w:leftChars="200" w:left="420" w:firstLineChars="100" w:firstLine="300"/>
        <w:rPr>
          <w:rFonts w:ascii="黑体" w:eastAsia="黑体" w:hAnsi="黑体"/>
          <w:bCs/>
          <w:sz w:val="30"/>
          <w:szCs w:val="30"/>
        </w:rPr>
      </w:pPr>
      <w:r w:rsidRPr="003B5635">
        <w:rPr>
          <w:rFonts w:ascii="黑体" w:eastAsia="黑体" w:hAnsi="黑体" w:hint="eastAsia"/>
          <w:bCs/>
          <w:sz w:val="30"/>
          <w:szCs w:val="30"/>
        </w:rPr>
        <w:t>6、</w:t>
      </w:r>
      <w:r w:rsidR="00B600C0" w:rsidRPr="003B5635">
        <w:rPr>
          <w:rFonts w:ascii="黑体" w:eastAsia="黑体" w:hAnsi="黑体" w:hint="eastAsia"/>
          <w:bCs/>
          <w:sz w:val="30"/>
          <w:szCs w:val="30"/>
        </w:rPr>
        <w:t>整合资源开新局，健康身心强活力</w:t>
      </w:r>
    </w:p>
    <w:p w14:paraId="4389B40B" w14:textId="77777777" w:rsidR="00B600C0" w:rsidRPr="00334A80" w:rsidRDefault="00B600C0" w:rsidP="00334A80">
      <w:pPr>
        <w:pStyle w:val="2"/>
        <w:widowControl/>
        <w:shd w:val="clear" w:color="auto" w:fill="FFFFFF"/>
        <w:autoSpaceDE w:val="0"/>
        <w:spacing w:before="0" w:after="0" w:line="240" w:lineRule="atLeast"/>
        <w:ind w:firstLineChars="200" w:firstLine="640"/>
        <w:rPr>
          <w:rFonts w:ascii="仿宋" w:eastAsia="仿宋" w:hAnsi="仿宋"/>
          <w:b w:val="0"/>
          <w:bCs w:val="0"/>
          <w:color w:val="000000"/>
        </w:rPr>
      </w:pPr>
      <w:bookmarkStart w:id="28" w:name="_Toc109050345"/>
      <w:r w:rsidRPr="00334A80">
        <w:rPr>
          <w:rFonts w:ascii="仿宋" w:eastAsia="仿宋" w:hAnsi="仿宋"/>
          <w:b w:val="0"/>
          <w:bCs w:val="0"/>
          <w:color w:val="000000"/>
        </w:rPr>
        <w:t>学校秉持“健康第一”的理念，以健康文化育阳光身心，从南充市第五人民医院聘请专家担任卫生健康副校长，定期举办防艾、防毒、防结核知识讲座，开展素质拓展训练，急救知识培训和心理健康教育，开通疫情防控心理陪伴QQ群，成立了“塔知心”心理社团，大力开展丰富多彩的心理健康团辅活动，大力开展阳光体育运动，为学生的身心健康保驾护航。学校的卫生健康工作得到了市、区主管部门的高度肯定，学校心理咨询中心被共青团南充市委和南充市教育和体育局确定为“12355”南充市青少年心理健康志愿服务基地。</w:t>
      </w:r>
      <w:bookmarkEnd w:id="28"/>
    </w:p>
    <w:p w14:paraId="14CCECFB" w14:textId="77777777" w:rsidR="00B600C0" w:rsidRPr="003B5635" w:rsidRDefault="007B7F18" w:rsidP="003B5635">
      <w:pPr>
        <w:pStyle w:val="2"/>
        <w:widowControl/>
        <w:shd w:val="clear" w:color="auto" w:fill="FFFFFF"/>
        <w:autoSpaceDE w:val="0"/>
        <w:spacing w:before="0" w:after="0" w:line="240" w:lineRule="atLeast"/>
        <w:ind w:firstLineChars="200" w:firstLine="600"/>
        <w:rPr>
          <w:rFonts w:ascii="黑体" w:eastAsia="黑体" w:hAnsi="黑体"/>
          <w:b w:val="0"/>
          <w:sz w:val="30"/>
          <w:szCs w:val="30"/>
        </w:rPr>
      </w:pPr>
      <w:bookmarkStart w:id="29" w:name="_Toc109050346"/>
      <w:r w:rsidRPr="003B5635">
        <w:rPr>
          <w:rFonts w:ascii="黑体" w:eastAsia="黑体" w:hAnsi="黑体" w:hint="eastAsia"/>
          <w:b w:val="0"/>
          <w:sz w:val="30"/>
          <w:szCs w:val="30"/>
        </w:rPr>
        <w:t>7、</w:t>
      </w:r>
      <w:r w:rsidR="00B600C0" w:rsidRPr="003B5635">
        <w:rPr>
          <w:rFonts w:ascii="黑体" w:eastAsia="黑体" w:hAnsi="黑体" w:hint="eastAsia"/>
          <w:b w:val="0"/>
          <w:sz w:val="30"/>
          <w:szCs w:val="30"/>
        </w:rPr>
        <w:t>帮困济弱出实招，惠及民生育新苗</w:t>
      </w:r>
      <w:bookmarkEnd w:id="29"/>
    </w:p>
    <w:p w14:paraId="14AC0AA4" w14:textId="77777777" w:rsidR="00B600C0" w:rsidRPr="009659E8" w:rsidRDefault="00B600C0" w:rsidP="009659E8">
      <w:pPr>
        <w:autoSpaceDE w:val="0"/>
        <w:spacing w:line="560" w:lineRule="exact"/>
        <w:ind w:firstLineChars="200" w:firstLine="640"/>
        <w:rPr>
          <w:rFonts w:ascii="仿宋" w:eastAsia="仿宋" w:hAnsi="仿宋"/>
          <w:color w:val="000000"/>
          <w:sz w:val="32"/>
          <w:szCs w:val="32"/>
        </w:rPr>
      </w:pPr>
      <w:r w:rsidRPr="00334A80">
        <w:rPr>
          <w:rFonts w:ascii="仿宋" w:eastAsia="仿宋" w:hAnsi="仿宋"/>
          <w:color w:val="000000"/>
          <w:sz w:val="32"/>
          <w:szCs w:val="32"/>
        </w:rPr>
        <w:t>学校严格落实国家惠民政策，将政府的温暖惠及到每一位学生。本期资助1700名初中生生活补助804375元，资助1849名高中同学国家助学金1849000元，免1849名高中同学学费832050元。积极争取社会资源，通过三环电子助学金、春蕾计划助学金、阳光基金助学金、福彩助学金及爱心人士个人捐助等渠道筹措资金，进行重点帮扶。积极倡导学校教师为学优贫困生免费补课，开展智力扶贫。此外，学校</w:t>
      </w:r>
      <w:r w:rsidRPr="009659E8">
        <w:rPr>
          <w:rFonts w:ascii="仿宋" w:eastAsia="仿宋" w:hAnsi="仿宋" w:hint="eastAsia"/>
          <w:color w:val="000000"/>
          <w:sz w:val="32"/>
          <w:szCs w:val="32"/>
        </w:rPr>
        <w:t>积极投身脱贫攻坚，定点帮扶清溪街道办贫困户4户，圆满完成扶贫任务。在2020年全区关工委工作会议上，学校再次被评为关心下一代工作先进集体。</w:t>
      </w:r>
    </w:p>
    <w:p w14:paraId="2720E48F" w14:textId="77777777" w:rsidR="00B600C0" w:rsidRPr="003B5635" w:rsidRDefault="007B7F18" w:rsidP="007B7F18">
      <w:pPr>
        <w:ind w:left="616"/>
        <w:rPr>
          <w:rFonts w:ascii="黑体" w:eastAsia="黑体" w:hAnsi="黑体"/>
          <w:bCs/>
          <w:sz w:val="30"/>
          <w:szCs w:val="30"/>
        </w:rPr>
      </w:pPr>
      <w:r w:rsidRPr="003B5635">
        <w:rPr>
          <w:rFonts w:ascii="黑体" w:eastAsia="黑体" w:hAnsi="黑体" w:hint="eastAsia"/>
          <w:bCs/>
          <w:sz w:val="30"/>
          <w:szCs w:val="30"/>
        </w:rPr>
        <w:lastRenderedPageBreak/>
        <w:t>8、</w:t>
      </w:r>
      <w:r w:rsidR="00B600C0" w:rsidRPr="003B5635">
        <w:rPr>
          <w:rFonts w:ascii="黑体" w:eastAsia="黑体" w:hAnsi="黑体" w:hint="eastAsia"/>
          <w:bCs/>
          <w:sz w:val="30"/>
          <w:szCs w:val="30"/>
        </w:rPr>
        <w:t>悦读好书靓人生，三雅书香润白中</w:t>
      </w:r>
    </w:p>
    <w:p w14:paraId="33ED1785" w14:textId="77777777" w:rsidR="00B600C0" w:rsidRPr="00334A80" w:rsidRDefault="00B600C0" w:rsidP="009659E8">
      <w:pPr>
        <w:autoSpaceDE w:val="0"/>
        <w:spacing w:line="560" w:lineRule="exact"/>
        <w:ind w:firstLineChars="200" w:firstLine="640"/>
        <w:rPr>
          <w:color w:val="000000"/>
          <w:sz w:val="32"/>
          <w:szCs w:val="32"/>
        </w:rPr>
      </w:pPr>
      <w:r w:rsidRPr="00334A80">
        <w:rPr>
          <w:rFonts w:ascii="仿宋" w:eastAsia="仿宋" w:hAnsi="仿宋"/>
          <w:color w:val="000000"/>
          <w:sz w:val="32"/>
          <w:szCs w:val="32"/>
        </w:rPr>
        <w:t>学校坚持文化育人，举办了首届校园读书节。4月23日下午，在世界读书日来临之际，在凌云楼101会议室隆重举行了读书节启动仪式。新华文轩出版传媒股份有限公司南充市公司总经理李君波应邀出席并讲话。蔡礼儒校长为活动致辞，勉励同学们晤对经典，善读有字之书；博采笃行，善读无字之书；反躬自省，善读心灵之书。读书节期间，还邀请到西华师范大学文学院何希凡教授作客学校白塔晨钟大讲坛，何教授以《为“国学”开一扇新窗——到现代文学里去看“国学”》为题，从“国学看得见摸得着吗、现代文学与国学有关系吗、到现代文学里去看国学”三个维度对国学的内涵作了全新演绎，让人耳目一新。何教授演示了古诗的吟诵方法，讲解了京剧的唱念技巧，分享了楹联创作心得，对鲁迅与国学、戴望舒与国学进行了深度阐释，为大家献上了一道文化大餐，让人回味无穷。</w:t>
      </w:r>
    </w:p>
    <w:p w14:paraId="29AC0D6E" w14:textId="77777777" w:rsidR="00B600C0" w:rsidRPr="003B5635" w:rsidRDefault="007B7F18" w:rsidP="007B7F18">
      <w:pPr>
        <w:ind w:left="616"/>
        <w:rPr>
          <w:rFonts w:ascii="黑体" w:eastAsia="黑体" w:hAnsi="黑体"/>
          <w:bCs/>
          <w:sz w:val="30"/>
          <w:szCs w:val="30"/>
        </w:rPr>
      </w:pPr>
      <w:r w:rsidRPr="003B5635">
        <w:rPr>
          <w:rFonts w:ascii="黑体" w:eastAsia="黑体" w:hAnsi="黑体" w:hint="eastAsia"/>
          <w:bCs/>
          <w:sz w:val="30"/>
          <w:szCs w:val="30"/>
        </w:rPr>
        <w:t>9、</w:t>
      </w:r>
      <w:r w:rsidR="00B600C0" w:rsidRPr="003B5635">
        <w:rPr>
          <w:rFonts w:ascii="黑体" w:eastAsia="黑体" w:hAnsi="黑体" w:hint="eastAsia"/>
          <w:bCs/>
          <w:sz w:val="30"/>
          <w:szCs w:val="30"/>
        </w:rPr>
        <w:t>专业发展集众智，白中品牌传四方</w:t>
      </w:r>
    </w:p>
    <w:p w14:paraId="488BECB5" w14:textId="77777777" w:rsidR="00B600C0" w:rsidRDefault="00B600C0" w:rsidP="00B600C0">
      <w:pPr>
        <w:autoSpaceDE w:val="0"/>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学校坚持把培养“四有”好老师作为首要任务，不断强化师德师风教育，不断加强教师培养培训，定期举办教师论坛、班主任论坛，充分发挥学校名师的示范、引领、带动、辐射作用，积极加强与兄弟院校的互动交流，深度对接周边名师团队</w:t>
      </w:r>
      <w:r w:rsidRPr="009659E8">
        <w:rPr>
          <w:rFonts w:ascii="仿宋" w:eastAsia="仿宋" w:hAnsi="仿宋" w:hint="eastAsia"/>
          <w:color w:val="000000"/>
          <w:sz w:val="32"/>
          <w:szCs w:val="32"/>
        </w:rPr>
        <w:t>，充分利用蔡礼儒名校长工作室的平台，大力开展联合教研，深入推进学校间在师资、管理、教学、科研、资源等多方面的交流合作，使一大批优异教师脱颖而出，形成一支以5名正高级教师，2名全国优秀教师，2名省教书育</w:t>
      </w:r>
      <w:r w:rsidRPr="009659E8">
        <w:rPr>
          <w:rFonts w:ascii="仿宋" w:eastAsia="仿宋" w:hAnsi="仿宋" w:hint="eastAsia"/>
          <w:color w:val="000000"/>
          <w:sz w:val="32"/>
          <w:szCs w:val="32"/>
        </w:rPr>
        <w:lastRenderedPageBreak/>
        <w:t>人名师，3名省教学名师，3名省特级教师，2名省先进工作者，2名省优秀教师、师德标兵为代表的师德高尚、教艺精湛、团结协作、务实进取的教师队伍。本学期有2名同志被区教科体局推荐为省教学名师和省名班主任；在各级各类教学竞赛中，有2人获国家级奖励，有5人获省级奖励，14人</w:t>
      </w:r>
      <w:r>
        <w:rPr>
          <w:rFonts w:ascii="仿宋_GB2312" w:eastAsia="仿宋_GB2312" w:hint="eastAsia"/>
          <w:sz w:val="32"/>
          <w:szCs w:val="32"/>
        </w:rPr>
        <w:t>获市一等奖，25人获高坪区一等奖。申报的科研课题有11项获市级奖励，有27项获区级奖励。</w:t>
      </w:r>
    </w:p>
    <w:p w14:paraId="3B04BAFD" w14:textId="77777777" w:rsidR="00B600C0" w:rsidRPr="003B5635" w:rsidRDefault="007B7F18" w:rsidP="003B5635">
      <w:pPr>
        <w:pStyle w:val="ad"/>
        <w:widowControl/>
        <w:autoSpaceDE w:val="0"/>
        <w:spacing w:before="0" w:beforeAutospacing="0" w:after="0" w:afterAutospacing="0"/>
        <w:ind w:firstLineChars="200" w:firstLine="600"/>
        <w:rPr>
          <w:rFonts w:ascii="黑体" w:eastAsia="黑体" w:hAnsi="黑体"/>
          <w:bCs/>
          <w:kern w:val="2"/>
          <w:sz w:val="30"/>
          <w:szCs w:val="30"/>
        </w:rPr>
      </w:pPr>
      <w:r w:rsidRPr="003B5635">
        <w:rPr>
          <w:rFonts w:ascii="黑体" w:eastAsia="黑体" w:hAnsi="黑体" w:hint="eastAsia"/>
          <w:bCs/>
          <w:kern w:val="2"/>
          <w:sz w:val="30"/>
          <w:szCs w:val="30"/>
        </w:rPr>
        <w:t>10</w:t>
      </w:r>
      <w:r w:rsidR="00B600C0" w:rsidRPr="003B5635">
        <w:rPr>
          <w:rFonts w:ascii="黑体" w:eastAsia="黑体" w:hAnsi="黑体" w:hint="eastAsia"/>
          <w:bCs/>
          <w:kern w:val="2"/>
          <w:sz w:val="30"/>
          <w:szCs w:val="30"/>
        </w:rPr>
        <w:t>、项目建设传佳讯，办学条件得改善</w:t>
      </w:r>
    </w:p>
    <w:p w14:paraId="3F865094" w14:textId="77777777" w:rsidR="00B600C0" w:rsidRDefault="00B600C0" w:rsidP="00B600C0">
      <w:pPr>
        <w:autoSpaceDE w:val="0"/>
        <w:spacing w:line="560" w:lineRule="exact"/>
        <w:ind w:firstLineChars="200" w:firstLine="600"/>
        <w:rPr>
          <w:rFonts w:ascii="仿宋_GB2312" w:eastAsia="仿宋_GB2312" w:hAnsi="Calibri"/>
          <w:sz w:val="32"/>
          <w:szCs w:val="32"/>
        </w:rPr>
      </w:pPr>
      <w:r>
        <w:rPr>
          <w:rStyle w:val="15"/>
          <w:rFonts w:ascii="仿宋" w:eastAsia="仿宋" w:hAnsi="仿宋" w:hint="default"/>
          <w:shd w:val="clear" w:color="auto" w:fill="FFFFFF"/>
        </w:rPr>
        <w:t>学校努力整合各方资源，积极改善办学条件。一是积极推进新区食堂建设，预计将于2020年12月竣工投入使用；二是完成了学校心理咨询中心、3D创客室和录播教室建设；三是完成了紫荆楼的亮化；四是启动了下中坝校区的运动场改造；五是完成了学生宿舍芳华楼的升级改造，启动了学生宿舍臻慧楼和新区1号楼的改造；</w:t>
      </w:r>
      <w:r>
        <w:rPr>
          <w:rFonts w:ascii="仿宋_GB2312" w:eastAsia="仿宋_GB2312" w:hint="eastAsia"/>
          <w:sz w:val="32"/>
          <w:szCs w:val="32"/>
        </w:rPr>
        <w:t>六是启动了教室多媒体系统改造。</w:t>
      </w:r>
    </w:p>
    <w:p w14:paraId="1ECE2159" w14:textId="77777777" w:rsidR="00256262" w:rsidRPr="00334A80" w:rsidRDefault="00256262" w:rsidP="00334A80">
      <w:pPr>
        <w:pStyle w:val="2"/>
        <w:spacing w:line="415" w:lineRule="auto"/>
        <w:ind w:firstLineChars="200" w:firstLine="643"/>
        <w:rPr>
          <w:rStyle w:val="20"/>
          <w:rFonts w:ascii="黑体" w:eastAsia="黑体" w:hAnsi="黑体"/>
          <w:bCs/>
        </w:rPr>
      </w:pPr>
      <w:bookmarkStart w:id="30" w:name="_Toc15396601"/>
      <w:bookmarkStart w:id="31" w:name="_Toc15377200"/>
      <w:bookmarkStart w:id="32" w:name="_Toc109050347"/>
      <w:r w:rsidRPr="00334A80">
        <w:rPr>
          <w:rStyle w:val="20"/>
          <w:rFonts w:ascii="黑体" w:eastAsia="黑体" w:hAnsi="黑体" w:hint="eastAsia"/>
          <w:b/>
        </w:rPr>
        <w:t>二、机</w:t>
      </w:r>
      <w:r w:rsidRPr="00334A80">
        <w:rPr>
          <w:rStyle w:val="20"/>
          <w:rFonts w:ascii="黑体" w:eastAsia="黑体" w:hAnsi="黑体" w:hint="eastAsia"/>
          <w:bCs/>
        </w:rPr>
        <w:t>构设置</w:t>
      </w:r>
      <w:bookmarkEnd w:id="30"/>
      <w:bookmarkEnd w:id="31"/>
      <w:bookmarkEnd w:id="32"/>
    </w:p>
    <w:p w14:paraId="64E2162B" w14:textId="77777777" w:rsidR="00553A4D" w:rsidRPr="00334A80" w:rsidRDefault="00553A4D" w:rsidP="00334A80">
      <w:pPr>
        <w:pStyle w:val="a3"/>
        <w:adjustRightInd w:val="0"/>
        <w:snapToGrid w:val="0"/>
        <w:spacing w:beforeLines="0" w:line="600" w:lineRule="exact"/>
        <w:ind w:firstLineChars="210" w:firstLine="672"/>
        <w:rPr>
          <w:rFonts w:ascii="仿宋" w:eastAsia="仿宋" w:hAnsi="仿宋"/>
          <w:color w:val="000000"/>
          <w:kern w:val="2"/>
          <w:sz w:val="32"/>
          <w:szCs w:val="32"/>
          <w:lang w:val="en-US" w:eastAsia="zh-CN"/>
        </w:rPr>
      </w:pPr>
      <w:r w:rsidRPr="00334A80">
        <w:rPr>
          <w:rFonts w:ascii="仿宋" w:eastAsia="仿宋" w:hAnsi="仿宋" w:hint="eastAsia"/>
          <w:color w:val="000000"/>
          <w:kern w:val="2"/>
          <w:sz w:val="32"/>
          <w:szCs w:val="32"/>
          <w:lang w:val="en-US" w:eastAsia="zh-CN"/>
        </w:rPr>
        <w:t>按照决算管理有关规定，部门决算编报内容包括本级和所属预算单位的全部收支情况。纳入2020年度部门决算编报范围的单位指四川省南充市白塔中学本级单位，无下属二级单位和其他事业单位。机构数1个，共有10个处室，处室设置情况如下：党委办、行政办公室、政教处、保卫科、总务处、教务处、教科室、团委、女工委、招办，与去年相比，处室总数无变化。</w:t>
      </w:r>
    </w:p>
    <w:p w14:paraId="50794A5C" w14:textId="77777777" w:rsidR="00256262" w:rsidRDefault="00256262">
      <w:pPr>
        <w:pStyle w:val="1"/>
        <w:ind w:right="440"/>
        <w:jc w:val="right"/>
        <w:rPr>
          <w:rStyle w:val="10"/>
          <w:rFonts w:ascii="黑体" w:eastAsia="黑体" w:hAnsi="黑体"/>
        </w:rPr>
      </w:pPr>
      <w:bookmarkStart w:id="33" w:name="_Toc15396602"/>
      <w:bookmarkStart w:id="34" w:name="_Toc15377204"/>
      <w:bookmarkStart w:id="35" w:name="_Toc109050348"/>
      <w:r>
        <w:rPr>
          <w:rFonts w:ascii="黑体" w:eastAsia="黑体" w:hAnsi="黑体" w:hint="eastAsia"/>
          <w:b w:val="0"/>
          <w:color w:val="000000"/>
        </w:rPr>
        <w:lastRenderedPageBreak/>
        <w:t>第二部分</w:t>
      </w:r>
      <w:r>
        <w:rPr>
          <w:rFonts w:ascii="黑体" w:eastAsia="黑体" w:hAnsi="黑体"/>
          <w:color w:val="000000"/>
        </w:rPr>
        <w:t xml:space="preserve"> </w:t>
      </w:r>
      <w:r>
        <w:rPr>
          <w:rStyle w:val="10"/>
          <w:rFonts w:ascii="黑体" w:eastAsia="黑体" w:hAnsi="黑体"/>
        </w:rPr>
        <w:t>2020</w:t>
      </w:r>
      <w:r>
        <w:rPr>
          <w:rStyle w:val="10"/>
          <w:rFonts w:ascii="黑体" w:eastAsia="黑体" w:hAnsi="黑体" w:hint="eastAsia"/>
        </w:rPr>
        <w:t>年度部门决算情况说明</w:t>
      </w:r>
      <w:bookmarkEnd w:id="33"/>
      <w:bookmarkEnd w:id="34"/>
      <w:bookmarkEnd w:id="35"/>
    </w:p>
    <w:p w14:paraId="582683FC" w14:textId="77777777" w:rsidR="00256262" w:rsidRDefault="00256262"/>
    <w:p w14:paraId="58A24F36" w14:textId="77777777" w:rsidR="00256262" w:rsidRDefault="00256262">
      <w:pPr>
        <w:pStyle w:val="11"/>
        <w:numPr>
          <w:ilvl w:val="0"/>
          <w:numId w:val="2"/>
        </w:numPr>
        <w:spacing w:line="600" w:lineRule="exact"/>
        <w:ind w:firstLineChars="0"/>
        <w:outlineLvl w:val="1"/>
        <w:rPr>
          <w:rStyle w:val="20"/>
          <w:rFonts w:ascii="黑体" w:eastAsia="黑体" w:hAnsi="黑体"/>
          <w:b w:val="0"/>
        </w:rPr>
      </w:pPr>
      <w:bookmarkStart w:id="36" w:name="_Toc15377205"/>
      <w:bookmarkStart w:id="37" w:name="_Toc15396603"/>
      <w:bookmarkStart w:id="38" w:name="_Toc109050349"/>
      <w:r>
        <w:rPr>
          <w:rFonts w:ascii="黑体" w:eastAsia="黑体" w:hAnsi="黑体" w:hint="eastAsia"/>
          <w:color w:val="000000"/>
          <w:sz w:val="32"/>
          <w:szCs w:val="32"/>
        </w:rPr>
        <w:t>收</w:t>
      </w:r>
      <w:r>
        <w:rPr>
          <w:rStyle w:val="20"/>
          <w:rFonts w:ascii="黑体" w:eastAsia="黑体" w:hAnsi="黑体" w:hint="eastAsia"/>
          <w:b w:val="0"/>
        </w:rPr>
        <w:t>入支出决算总体情况说明</w:t>
      </w:r>
      <w:bookmarkEnd w:id="36"/>
      <w:bookmarkEnd w:id="37"/>
      <w:bookmarkEnd w:id="38"/>
    </w:p>
    <w:p w14:paraId="65C59D56" w14:textId="77777777" w:rsidR="00612B06" w:rsidRDefault="00256262">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2020</w:t>
      </w:r>
      <w:r>
        <w:rPr>
          <w:rFonts w:ascii="仿宋" w:eastAsia="仿宋" w:hAnsi="仿宋" w:hint="eastAsia"/>
          <w:color w:val="000000"/>
          <w:sz w:val="32"/>
          <w:szCs w:val="32"/>
        </w:rPr>
        <w:t>年度收、支总计</w:t>
      </w:r>
      <w:r w:rsidR="00553A4D">
        <w:rPr>
          <w:rFonts w:ascii="仿宋" w:eastAsia="仿宋" w:hAnsi="仿宋" w:hint="eastAsia"/>
          <w:color w:val="000000"/>
          <w:sz w:val="32"/>
          <w:szCs w:val="32"/>
        </w:rPr>
        <w:t>15233.96</w:t>
      </w:r>
      <w:r>
        <w:rPr>
          <w:rFonts w:ascii="仿宋" w:eastAsia="仿宋" w:hAnsi="仿宋" w:hint="eastAsia"/>
          <w:color w:val="000000"/>
          <w:sz w:val="32"/>
          <w:szCs w:val="32"/>
        </w:rPr>
        <w:t>万元。与</w:t>
      </w:r>
      <w:r>
        <w:rPr>
          <w:rFonts w:ascii="仿宋" w:eastAsia="仿宋" w:hAnsi="仿宋"/>
          <w:color w:val="000000"/>
          <w:sz w:val="32"/>
          <w:szCs w:val="32"/>
        </w:rPr>
        <w:t>2019</w:t>
      </w:r>
      <w:r>
        <w:rPr>
          <w:rFonts w:ascii="仿宋" w:eastAsia="仿宋" w:hAnsi="仿宋" w:hint="eastAsia"/>
          <w:color w:val="000000"/>
          <w:sz w:val="32"/>
          <w:szCs w:val="32"/>
        </w:rPr>
        <w:t>年</w:t>
      </w:r>
      <w:r w:rsidR="00B02DD5">
        <w:rPr>
          <w:rFonts w:ascii="仿宋" w:eastAsia="仿宋" w:hAnsi="仿宋" w:hint="eastAsia"/>
          <w:color w:val="000000"/>
          <w:sz w:val="32"/>
          <w:szCs w:val="32"/>
        </w:rPr>
        <w:t>15883.79万元</w:t>
      </w:r>
      <w:r>
        <w:rPr>
          <w:rFonts w:ascii="仿宋" w:eastAsia="仿宋" w:hAnsi="仿宋" w:hint="eastAsia"/>
          <w:color w:val="000000"/>
          <w:sz w:val="32"/>
          <w:szCs w:val="32"/>
        </w:rPr>
        <w:t>相比，收、支总计各减少</w:t>
      </w:r>
      <w:r w:rsidR="00B02DD5">
        <w:rPr>
          <w:rFonts w:ascii="仿宋" w:eastAsia="仿宋" w:hAnsi="仿宋" w:hint="eastAsia"/>
          <w:color w:val="000000"/>
          <w:sz w:val="32"/>
          <w:szCs w:val="32"/>
        </w:rPr>
        <w:t>599.83</w:t>
      </w:r>
      <w:r>
        <w:rPr>
          <w:rFonts w:ascii="仿宋" w:eastAsia="仿宋" w:hAnsi="仿宋" w:hint="eastAsia"/>
          <w:color w:val="000000"/>
          <w:sz w:val="32"/>
          <w:szCs w:val="32"/>
        </w:rPr>
        <w:t>万元，下降</w:t>
      </w:r>
      <w:r w:rsidR="00B02DD5">
        <w:rPr>
          <w:rFonts w:ascii="仿宋" w:eastAsia="仿宋" w:hAnsi="仿宋" w:hint="eastAsia"/>
          <w:color w:val="000000"/>
          <w:sz w:val="32"/>
          <w:szCs w:val="32"/>
        </w:rPr>
        <w:t>3.78</w:t>
      </w:r>
      <w:r>
        <w:rPr>
          <w:rFonts w:ascii="仿宋" w:eastAsia="仿宋" w:hAnsi="仿宋"/>
          <w:color w:val="000000"/>
          <w:sz w:val="32"/>
          <w:szCs w:val="32"/>
        </w:rPr>
        <w:t>%</w:t>
      </w:r>
      <w:r>
        <w:rPr>
          <w:rFonts w:ascii="仿宋" w:eastAsia="仿宋" w:hAnsi="仿宋" w:hint="eastAsia"/>
          <w:color w:val="000000"/>
          <w:sz w:val="32"/>
          <w:szCs w:val="32"/>
        </w:rPr>
        <w:t>。主要变动原因是</w:t>
      </w:r>
      <w:r w:rsidR="00612B06">
        <w:rPr>
          <w:rFonts w:ascii="仿宋" w:eastAsia="仿宋" w:hAnsi="仿宋" w:hint="eastAsia"/>
          <w:color w:val="000000"/>
          <w:sz w:val="32"/>
          <w:szCs w:val="32"/>
        </w:rPr>
        <w:t>厉行节约,压缩开支,项目进度完成好，结转资金减少。</w:t>
      </w:r>
    </w:p>
    <w:p w14:paraId="3896C220" w14:textId="4DB9B192" w:rsidR="003919FC" w:rsidRPr="00E50800" w:rsidRDefault="003B5635" w:rsidP="00E50800">
      <w:pPr>
        <w:spacing w:line="600" w:lineRule="exact"/>
        <w:ind w:firstLineChars="200" w:firstLine="640"/>
        <w:rPr>
          <w:rFonts w:ascii="仿宋" w:eastAsia="仿宋" w:hAnsi="仿宋"/>
          <w:color w:val="000000"/>
          <w:sz w:val="32"/>
          <w:szCs w:val="32"/>
        </w:rPr>
      </w:pPr>
      <w:r>
        <w:rPr>
          <w:rFonts w:ascii="仿宋_GB2312" w:eastAsia="仿宋_GB2312" w:hint="eastAsia"/>
          <w:noProof/>
          <w:color w:val="000000"/>
          <w:sz w:val="32"/>
          <w:szCs w:val="32"/>
        </w:rPr>
        <w:drawing>
          <wp:anchor distT="0" distB="0" distL="114300" distR="114300" simplePos="0" relativeHeight="251663360" behindDoc="0" locked="0" layoutInCell="1" allowOverlap="1" wp14:anchorId="4B579920" wp14:editId="7A9A41F4">
            <wp:simplePos x="0" y="0"/>
            <wp:positionH relativeFrom="margin">
              <wp:posOffset>276225</wp:posOffset>
            </wp:positionH>
            <wp:positionV relativeFrom="margin">
              <wp:posOffset>3914140</wp:posOffset>
            </wp:positionV>
            <wp:extent cx="4943475" cy="2886075"/>
            <wp:effectExtent l="0" t="0" r="9525" b="9525"/>
            <wp:wrapSquare wrapText="bothSides"/>
            <wp:docPr id="26" name="图表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256262">
        <w:rPr>
          <w:rFonts w:ascii="仿宋" w:eastAsia="仿宋" w:hAnsi="仿宋" w:hint="eastAsia"/>
          <w:color w:val="000000"/>
          <w:sz w:val="32"/>
          <w:szCs w:val="32"/>
        </w:rPr>
        <w:t>（图</w:t>
      </w:r>
      <w:r w:rsidR="00256262">
        <w:rPr>
          <w:rFonts w:ascii="仿宋" w:eastAsia="仿宋" w:hAnsi="仿宋"/>
          <w:color w:val="000000"/>
          <w:sz w:val="32"/>
          <w:szCs w:val="32"/>
        </w:rPr>
        <w:t>1</w:t>
      </w:r>
      <w:r w:rsidR="00AF0D1F">
        <w:rPr>
          <w:rFonts w:ascii="仿宋" w:eastAsia="仿宋" w:hAnsi="仿宋" w:hint="eastAsia"/>
          <w:color w:val="000000"/>
          <w:sz w:val="32"/>
          <w:szCs w:val="32"/>
        </w:rPr>
        <w:t>：收、支决算总计变动情况图）</w:t>
      </w:r>
    </w:p>
    <w:p w14:paraId="0AA216A0" w14:textId="77777777" w:rsidR="00256262" w:rsidRDefault="00256262">
      <w:pPr>
        <w:pStyle w:val="11"/>
        <w:numPr>
          <w:ilvl w:val="0"/>
          <w:numId w:val="2"/>
        </w:numPr>
        <w:spacing w:line="600" w:lineRule="exact"/>
        <w:ind w:firstLineChars="0"/>
        <w:outlineLvl w:val="1"/>
        <w:rPr>
          <w:rStyle w:val="20"/>
          <w:rFonts w:ascii="黑体" w:eastAsia="黑体" w:hAnsi="黑体"/>
          <w:b w:val="0"/>
        </w:rPr>
      </w:pPr>
      <w:bookmarkStart w:id="39" w:name="_Toc15396604"/>
      <w:bookmarkStart w:id="40" w:name="_Toc15377206"/>
      <w:bookmarkStart w:id="41" w:name="_Toc109050350"/>
      <w:r>
        <w:rPr>
          <w:rFonts w:ascii="黑体" w:eastAsia="黑体" w:hAnsi="黑体" w:hint="eastAsia"/>
          <w:color w:val="000000"/>
          <w:sz w:val="32"/>
          <w:szCs w:val="32"/>
        </w:rPr>
        <w:t>收</w:t>
      </w:r>
      <w:r>
        <w:rPr>
          <w:rStyle w:val="20"/>
          <w:rFonts w:ascii="黑体" w:eastAsia="黑体" w:hAnsi="黑体" w:hint="eastAsia"/>
          <w:b w:val="0"/>
        </w:rPr>
        <w:t>入决算情况说明</w:t>
      </w:r>
      <w:bookmarkEnd w:id="39"/>
      <w:bookmarkEnd w:id="40"/>
      <w:bookmarkEnd w:id="41"/>
    </w:p>
    <w:p w14:paraId="074AB92B" w14:textId="77777777" w:rsidR="00256262" w:rsidRPr="005D0D39" w:rsidRDefault="00256262" w:rsidP="009659E8">
      <w:pPr>
        <w:spacing w:line="600" w:lineRule="exact"/>
        <w:ind w:firstLineChars="200" w:firstLine="640"/>
        <w:outlineLvl w:val="1"/>
        <w:rPr>
          <w:rFonts w:ascii="仿宋" w:eastAsia="仿宋" w:hAnsi="仿宋"/>
          <w:color w:val="000000"/>
          <w:sz w:val="32"/>
          <w:szCs w:val="32"/>
        </w:rPr>
      </w:pPr>
      <w:bookmarkStart w:id="42" w:name="_Toc109050351"/>
      <w:r>
        <w:rPr>
          <w:rFonts w:ascii="仿宋" w:eastAsia="仿宋" w:hAnsi="仿宋"/>
          <w:color w:val="000000"/>
          <w:sz w:val="32"/>
          <w:szCs w:val="32"/>
        </w:rPr>
        <w:t>2020</w:t>
      </w:r>
      <w:r>
        <w:rPr>
          <w:rFonts w:ascii="仿宋" w:eastAsia="仿宋" w:hAnsi="仿宋" w:hint="eastAsia"/>
          <w:color w:val="000000"/>
          <w:sz w:val="32"/>
          <w:szCs w:val="32"/>
        </w:rPr>
        <w:t>年本年收入合计</w:t>
      </w:r>
      <w:r w:rsidR="00612B06">
        <w:rPr>
          <w:rFonts w:ascii="仿宋" w:eastAsia="仿宋" w:hAnsi="仿宋" w:hint="eastAsia"/>
          <w:color w:val="000000"/>
          <w:sz w:val="32"/>
          <w:szCs w:val="32"/>
        </w:rPr>
        <w:t>13599.19</w:t>
      </w:r>
      <w:r>
        <w:rPr>
          <w:rFonts w:ascii="仿宋" w:eastAsia="仿宋" w:hAnsi="仿宋" w:hint="eastAsia"/>
          <w:color w:val="000000"/>
          <w:sz w:val="32"/>
          <w:szCs w:val="32"/>
        </w:rPr>
        <w:t>万元，其中：一般公共预算财政拨款收入</w:t>
      </w:r>
      <w:r w:rsidR="00612B06">
        <w:rPr>
          <w:rFonts w:ascii="仿宋" w:eastAsia="仿宋" w:hAnsi="仿宋" w:hint="eastAsia"/>
          <w:color w:val="000000"/>
          <w:sz w:val="32"/>
          <w:szCs w:val="32"/>
        </w:rPr>
        <w:t>10974.90</w:t>
      </w:r>
      <w:r>
        <w:rPr>
          <w:rFonts w:ascii="仿宋" w:eastAsia="仿宋" w:hAnsi="仿宋" w:hint="eastAsia"/>
          <w:color w:val="000000"/>
          <w:sz w:val="32"/>
          <w:szCs w:val="32"/>
        </w:rPr>
        <w:t>万元，占</w:t>
      </w:r>
      <w:r w:rsidR="00612B06">
        <w:rPr>
          <w:rFonts w:ascii="仿宋" w:eastAsia="仿宋" w:hAnsi="仿宋" w:hint="eastAsia"/>
          <w:color w:val="000000"/>
          <w:sz w:val="32"/>
          <w:szCs w:val="32"/>
        </w:rPr>
        <w:t>80.71</w:t>
      </w:r>
      <w:r>
        <w:rPr>
          <w:rFonts w:ascii="仿宋" w:eastAsia="仿宋" w:hAnsi="仿宋"/>
          <w:color w:val="000000"/>
          <w:sz w:val="32"/>
          <w:szCs w:val="32"/>
        </w:rPr>
        <w:t>%</w:t>
      </w:r>
      <w:r>
        <w:rPr>
          <w:rFonts w:ascii="仿宋" w:eastAsia="仿宋" w:hAnsi="仿宋" w:hint="eastAsia"/>
          <w:color w:val="000000"/>
          <w:sz w:val="32"/>
          <w:szCs w:val="32"/>
        </w:rPr>
        <w:t>；政府性基金预算财政拨款收入</w:t>
      </w:r>
      <w:r w:rsidR="00612B06">
        <w:rPr>
          <w:rFonts w:ascii="仿宋" w:eastAsia="仿宋" w:hAnsi="仿宋" w:hint="eastAsia"/>
          <w:color w:val="000000"/>
          <w:sz w:val="32"/>
          <w:szCs w:val="32"/>
        </w:rPr>
        <w:t>1229.56</w:t>
      </w:r>
      <w:r>
        <w:rPr>
          <w:rFonts w:ascii="仿宋" w:eastAsia="仿宋" w:hAnsi="仿宋" w:hint="eastAsia"/>
          <w:color w:val="000000"/>
          <w:sz w:val="32"/>
          <w:szCs w:val="32"/>
        </w:rPr>
        <w:t>万元，占</w:t>
      </w:r>
      <w:r w:rsidR="00612B06">
        <w:rPr>
          <w:rFonts w:ascii="仿宋" w:eastAsia="仿宋" w:hAnsi="仿宋" w:hint="eastAsia"/>
          <w:color w:val="000000"/>
          <w:sz w:val="32"/>
          <w:szCs w:val="32"/>
        </w:rPr>
        <w:t>9.04</w:t>
      </w:r>
      <w:r>
        <w:rPr>
          <w:rFonts w:ascii="仿宋" w:eastAsia="仿宋" w:hAnsi="仿宋"/>
          <w:color w:val="000000"/>
          <w:sz w:val="32"/>
          <w:szCs w:val="32"/>
        </w:rPr>
        <w:t>%</w:t>
      </w:r>
      <w:r>
        <w:rPr>
          <w:rFonts w:ascii="仿宋" w:eastAsia="仿宋" w:hAnsi="仿宋" w:hint="eastAsia"/>
          <w:color w:val="000000"/>
          <w:sz w:val="32"/>
          <w:szCs w:val="32"/>
        </w:rPr>
        <w:t>；</w:t>
      </w:r>
      <w:r w:rsidR="005D0D39">
        <w:rPr>
          <w:rFonts w:ascii="仿宋" w:eastAsia="仿宋" w:hAnsi="仿宋" w:hint="eastAsia"/>
          <w:color w:val="000000"/>
          <w:sz w:val="32"/>
          <w:szCs w:val="32"/>
        </w:rPr>
        <w:t>事业收入</w:t>
      </w:r>
      <w:r w:rsidR="00612B06">
        <w:rPr>
          <w:rFonts w:ascii="仿宋" w:eastAsia="仿宋" w:hAnsi="仿宋" w:hint="eastAsia"/>
          <w:color w:val="000000"/>
          <w:sz w:val="32"/>
          <w:szCs w:val="32"/>
        </w:rPr>
        <w:t>796.11</w:t>
      </w:r>
      <w:r>
        <w:rPr>
          <w:rFonts w:ascii="仿宋" w:eastAsia="仿宋" w:hAnsi="仿宋" w:hint="eastAsia"/>
          <w:color w:val="000000"/>
          <w:sz w:val="32"/>
          <w:szCs w:val="32"/>
        </w:rPr>
        <w:t>万元，占</w:t>
      </w:r>
      <w:r w:rsidR="00612B06">
        <w:rPr>
          <w:rFonts w:ascii="仿宋" w:eastAsia="仿宋" w:hAnsi="仿宋" w:hint="eastAsia"/>
          <w:color w:val="000000"/>
          <w:sz w:val="32"/>
          <w:szCs w:val="32"/>
        </w:rPr>
        <w:t>5.85</w:t>
      </w:r>
      <w:r>
        <w:rPr>
          <w:rFonts w:ascii="仿宋" w:eastAsia="仿宋" w:hAnsi="仿宋"/>
          <w:color w:val="000000"/>
          <w:sz w:val="32"/>
          <w:szCs w:val="32"/>
        </w:rPr>
        <w:t>%</w:t>
      </w:r>
      <w:r>
        <w:rPr>
          <w:rFonts w:ascii="仿宋" w:eastAsia="仿宋" w:hAnsi="仿宋" w:hint="eastAsia"/>
          <w:color w:val="000000"/>
          <w:sz w:val="32"/>
          <w:szCs w:val="32"/>
        </w:rPr>
        <w:t>；其他收入</w:t>
      </w:r>
      <w:r w:rsidR="00612B06">
        <w:rPr>
          <w:rFonts w:ascii="仿宋" w:eastAsia="仿宋" w:hAnsi="仿宋" w:hint="eastAsia"/>
          <w:color w:val="000000"/>
          <w:sz w:val="32"/>
          <w:szCs w:val="32"/>
        </w:rPr>
        <w:t>598.62</w:t>
      </w:r>
      <w:r>
        <w:rPr>
          <w:rFonts w:ascii="仿宋" w:eastAsia="仿宋" w:hAnsi="仿宋" w:hint="eastAsia"/>
          <w:color w:val="000000"/>
          <w:sz w:val="32"/>
          <w:szCs w:val="32"/>
        </w:rPr>
        <w:t>万元，占</w:t>
      </w:r>
      <w:r w:rsidR="00612B06">
        <w:rPr>
          <w:rFonts w:ascii="仿宋" w:eastAsia="仿宋" w:hAnsi="仿宋" w:hint="eastAsia"/>
          <w:color w:val="000000"/>
          <w:sz w:val="32"/>
          <w:szCs w:val="32"/>
        </w:rPr>
        <w:t>4.40</w:t>
      </w:r>
      <w:r>
        <w:rPr>
          <w:rFonts w:ascii="仿宋" w:eastAsia="仿宋" w:hAnsi="仿宋"/>
          <w:color w:val="000000"/>
          <w:sz w:val="32"/>
          <w:szCs w:val="32"/>
        </w:rPr>
        <w:t>%</w:t>
      </w:r>
      <w:r>
        <w:rPr>
          <w:rFonts w:ascii="仿宋" w:eastAsia="仿宋" w:hAnsi="仿宋" w:hint="eastAsia"/>
          <w:color w:val="000000"/>
          <w:sz w:val="32"/>
          <w:szCs w:val="32"/>
        </w:rPr>
        <w:t>。</w:t>
      </w:r>
      <w:bookmarkEnd w:id="42"/>
    </w:p>
    <w:p w14:paraId="58AE4D35" w14:textId="77777777" w:rsidR="00256262" w:rsidRPr="009659E8" w:rsidRDefault="00256262" w:rsidP="00334A80">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lastRenderedPageBreak/>
        <w:t>（图</w:t>
      </w:r>
      <w:r>
        <w:rPr>
          <w:rFonts w:ascii="仿宋" w:eastAsia="仿宋" w:hAnsi="仿宋"/>
          <w:color w:val="000000"/>
          <w:sz w:val="32"/>
          <w:szCs w:val="32"/>
        </w:rPr>
        <w:t>2</w:t>
      </w:r>
      <w:r w:rsidR="005D0D39">
        <w:rPr>
          <w:rFonts w:ascii="仿宋" w:eastAsia="仿宋" w:hAnsi="仿宋" w:hint="eastAsia"/>
          <w:color w:val="000000"/>
          <w:sz w:val="32"/>
          <w:szCs w:val="32"/>
        </w:rPr>
        <w:t>：收入决算结构图）</w:t>
      </w:r>
      <w:r w:rsidR="009659E8">
        <w:rPr>
          <w:rFonts w:ascii="仿宋_GB2312" w:eastAsia="仿宋_GB2312"/>
          <w:noProof/>
          <w:color w:val="FF0000"/>
          <w:sz w:val="32"/>
          <w:szCs w:val="32"/>
        </w:rPr>
        <w:drawing>
          <wp:anchor distT="0" distB="0" distL="114300" distR="114300" simplePos="0" relativeHeight="251658240" behindDoc="0" locked="0" layoutInCell="1" allowOverlap="1" wp14:anchorId="0AE12BF9" wp14:editId="7B60AC85">
            <wp:simplePos x="0" y="0"/>
            <wp:positionH relativeFrom="margin">
              <wp:posOffset>46355</wp:posOffset>
            </wp:positionH>
            <wp:positionV relativeFrom="margin">
              <wp:posOffset>1009650</wp:posOffset>
            </wp:positionV>
            <wp:extent cx="5274310" cy="3076575"/>
            <wp:effectExtent l="0" t="0" r="21590" b="9525"/>
            <wp:wrapSquare wrapText="bothSides"/>
            <wp:docPr id="21"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31D4D900" w14:textId="77777777" w:rsidR="00256262" w:rsidRDefault="00256262">
      <w:pPr>
        <w:pStyle w:val="11"/>
        <w:numPr>
          <w:ilvl w:val="0"/>
          <w:numId w:val="2"/>
        </w:numPr>
        <w:spacing w:line="600" w:lineRule="exact"/>
        <w:ind w:firstLineChars="0"/>
        <w:outlineLvl w:val="1"/>
        <w:rPr>
          <w:rStyle w:val="20"/>
          <w:rFonts w:ascii="黑体" w:eastAsia="黑体" w:hAnsi="黑体"/>
          <w:b w:val="0"/>
        </w:rPr>
      </w:pPr>
      <w:bookmarkStart w:id="43" w:name="_Toc15396605"/>
      <w:bookmarkStart w:id="44" w:name="_Toc15377207"/>
      <w:bookmarkStart w:id="45" w:name="_Toc109050352"/>
      <w:r>
        <w:rPr>
          <w:rFonts w:ascii="黑体" w:eastAsia="黑体" w:hAnsi="黑体" w:hint="eastAsia"/>
          <w:color w:val="000000"/>
          <w:sz w:val="32"/>
          <w:szCs w:val="32"/>
        </w:rPr>
        <w:t>支</w:t>
      </w:r>
      <w:r>
        <w:rPr>
          <w:rStyle w:val="20"/>
          <w:rFonts w:ascii="黑体" w:eastAsia="黑体" w:hAnsi="黑体" w:hint="eastAsia"/>
          <w:b w:val="0"/>
        </w:rPr>
        <w:t>出决算情况说明</w:t>
      </w:r>
      <w:bookmarkEnd w:id="43"/>
      <w:bookmarkEnd w:id="44"/>
      <w:bookmarkEnd w:id="45"/>
    </w:p>
    <w:p w14:paraId="4D959A4F" w14:textId="77777777" w:rsidR="00256262" w:rsidRPr="009659E8" w:rsidRDefault="00256262" w:rsidP="009659E8">
      <w:pPr>
        <w:spacing w:line="600" w:lineRule="exact"/>
        <w:ind w:firstLineChars="200" w:firstLine="640"/>
        <w:outlineLvl w:val="1"/>
        <w:rPr>
          <w:rFonts w:ascii="仿宋" w:eastAsia="仿宋" w:hAnsi="仿宋"/>
          <w:color w:val="000000"/>
          <w:sz w:val="32"/>
          <w:szCs w:val="32"/>
        </w:rPr>
      </w:pPr>
      <w:bookmarkStart w:id="46" w:name="_Toc109050353"/>
      <w:r>
        <w:rPr>
          <w:rFonts w:ascii="仿宋" w:eastAsia="仿宋" w:hAnsi="仿宋"/>
          <w:color w:val="000000"/>
          <w:sz w:val="32"/>
          <w:szCs w:val="32"/>
        </w:rPr>
        <w:t>2020</w:t>
      </w:r>
      <w:r>
        <w:rPr>
          <w:rFonts w:ascii="仿宋" w:eastAsia="仿宋" w:hAnsi="仿宋" w:hint="eastAsia"/>
          <w:color w:val="000000"/>
          <w:sz w:val="32"/>
          <w:szCs w:val="32"/>
        </w:rPr>
        <w:t>年本年支出合计</w:t>
      </w:r>
      <w:r w:rsidR="00B61EC3">
        <w:rPr>
          <w:rFonts w:ascii="仿宋" w:eastAsia="仿宋" w:hAnsi="仿宋" w:hint="eastAsia"/>
          <w:color w:val="000000"/>
          <w:sz w:val="32"/>
          <w:szCs w:val="32"/>
        </w:rPr>
        <w:t>14007.59</w:t>
      </w:r>
      <w:r>
        <w:rPr>
          <w:rFonts w:ascii="仿宋" w:eastAsia="仿宋" w:hAnsi="仿宋" w:hint="eastAsia"/>
          <w:color w:val="000000"/>
          <w:sz w:val="32"/>
          <w:szCs w:val="32"/>
        </w:rPr>
        <w:t>万元，其中：基本支出</w:t>
      </w:r>
      <w:r w:rsidR="00B61EC3">
        <w:rPr>
          <w:rFonts w:ascii="仿宋" w:eastAsia="仿宋" w:hAnsi="仿宋" w:hint="eastAsia"/>
          <w:color w:val="000000"/>
          <w:sz w:val="32"/>
          <w:szCs w:val="32"/>
        </w:rPr>
        <w:t>9767.83</w:t>
      </w:r>
      <w:r>
        <w:rPr>
          <w:rFonts w:ascii="仿宋" w:eastAsia="仿宋" w:hAnsi="仿宋" w:hint="eastAsia"/>
          <w:color w:val="000000"/>
          <w:sz w:val="32"/>
          <w:szCs w:val="32"/>
        </w:rPr>
        <w:t>万元，占</w:t>
      </w:r>
      <w:r w:rsidR="00B61EC3">
        <w:rPr>
          <w:rFonts w:ascii="仿宋" w:eastAsia="仿宋" w:hAnsi="仿宋" w:hint="eastAsia"/>
          <w:color w:val="000000"/>
          <w:sz w:val="32"/>
          <w:szCs w:val="32"/>
        </w:rPr>
        <w:t>69.73</w:t>
      </w:r>
      <w:r>
        <w:rPr>
          <w:rFonts w:ascii="仿宋" w:eastAsia="仿宋" w:hAnsi="仿宋"/>
          <w:color w:val="000000"/>
          <w:sz w:val="32"/>
          <w:szCs w:val="32"/>
        </w:rPr>
        <w:t>%</w:t>
      </w:r>
      <w:r>
        <w:rPr>
          <w:rFonts w:ascii="仿宋" w:eastAsia="仿宋" w:hAnsi="仿宋" w:hint="eastAsia"/>
          <w:color w:val="000000"/>
          <w:sz w:val="32"/>
          <w:szCs w:val="32"/>
        </w:rPr>
        <w:t>；项目支出</w:t>
      </w:r>
      <w:r w:rsidR="00B61EC3">
        <w:rPr>
          <w:rFonts w:ascii="仿宋" w:eastAsia="仿宋" w:hAnsi="仿宋" w:hint="eastAsia"/>
          <w:color w:val="000000"/>
          <w:sz w:val="32"/>
          <w:szCs w:val="32"/>
        </w:rPr>
        <w:t>4239.76</w:t>
      </w:r>
      <w:r>
        <w:rPr>
          <w:rFonts w:ascii="仿宋" w:eastAsia="仿宋" w:hAnsi="仿宋" w:hint="eastAsia"/>
          <w:color w:val="000000"/>
          <w:sz w:val="32"/>
          <w:szCs w:val="32"/>
        </w:rPr>
        <w:t>万元，占</w:t>
      </w:r>
      <w:r w:rsidR="00B61EC3">
        <w:rPr>
          <w:rFonts w:ascii="仿宋" w:eastAsia="仿宋" w:hAnsi="仿宋" w:hint="eastAsia"/>
          <w:color w:val="000000"/>
          <w:sz w:val="32"/>
          <w:szCs w:val="32"/>
        </w:rPr>
        <w:t>30.27</w:t>
      </w:r>
      <w:r>
        <w:rPr>
          <w:rFonts w:ascii="仿宋" w:eastAsia="仿宋" w:hAnsi="仿宋"/>
          <w:color w:val="000000"/>
          <w:sz w:val="32"/>
          <w:szCs w:val="32"/>
        </w:rPr>
        <w:t>%</w:t>
      </w:r>
      <w:r>
        <w:rPr>
          <w:rFonts w:ascii="仿宋" w:eastAsia="仿宋" w:hAnsi="仿宋" w:hint="eastAsia"/>
          <w:color w:val="000000"/>
          <w:sz w:val="32"/>
          <w:szCs w:val="32"/>
        </w:rPr>
        <w:t>；</w:t>
      </w:r>
      <w:r w:rsidR="00B61EC3">
        <w:rPr>
          <w:rFonts w:ascii="仿宋" w:eastAsia="仿宋" w:hAnsi="仿宋"/>
          <w:color w:val="000000"/>
          <w:sz w:val="32"/>
          <w:szCs w:val="32"/>
        </w:rPr>
        <w:t xml:space="preserve"> </w:t>
      </w:r>
      <w:r w:rsidR="003919FC">
        <w:rPr>
          <w:rFonts w:ascii="仿宋_GB2312" w:eastAsia="仿宋_GB2312" w:hint="eastAsia"/>
          <w:noProof/>
          <w:color w:val="FF0000"/>
          <w:sz w:val="32"/>
          <w:szCs w:val="32"/>
        </w:rPr>
        <w:drawing>
          <wp:anchor distT="0" distB="0" distL="114300" distR="114300" simplePos="0" relativeHeight="251659264" behindDoc="0" locked="0" layoutInCell="1" allowOverlap="1" wp14:anchorId="46C76BF1" wp14:editId="6B84DFAE">
            <wp:simplePos x="0" y="0"/>
            <wp:positionH relativeFrom="margin">
              <wp:align>center</wp:align>
            </wp:positionH>
            <wp:positionV relativeFrom="margin">
              <wp:align>bottom</wp:align>
            </wp:positionV>
            <wp:extent cx="5274310" cy="3076575"/>
            <wp:effectExtent l="0" t="0" r="21590" b="9525"/>
            <wp:wrapSquare wrapText="bothSides"/>
            <wp:docPr id="22"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bookmarkEnd w:id="46"/>
    </w:p>
    <w:p w14:paraId="7F4DA336" w14:textId="77777777" w:rsidR="005D0D39" w:rsidRPr="009659E8" w:rsidRDefault="00256262" w:rsidP="009659E8">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w:t>
      </w:r>
      <w:r>
        <w:rPr>
          <w:rFonts w:ascii="仿宋" w:eastAsia="仿宋" w:hAnsi="仿宋"/>
          <w:color w:val="000000"/>
          <w:sz w:val="32"/>
          <w:szCs w:val="32"/>
        </w:rPr>
        <w:t>3</w:t>
      </w:r>
      <w:r w:rsidR="005D0D39">
        <w:rPr>
          <w:rFonts w:ascii="仿宋" w:eastAsia="仿宋" w:hAnsi="仿宋" w:hint="eastAsia"/>
          <w:color w:val="000000"/>
          <w:sz w:val="32"/>
          <w:szCs w:val="32"/>
        </w:rPr>
        <w:t>：支出决算结构图）</w:t>
      </w:r>
    </w:p>
    <w:p w14:paraId="607B38A4" w14:textId="77777777" w:rsidR="00256262" w:rsidRDefault="00256262">
      <w:pPr>
        <w:spacing w:line="600" w:lineRule="exact"/>
        <w:ind w:firstLineChars="200" w:firstLine="640"/>
        <w:outlineLvl w:val="1"/>
        <w:rPr>
          <w:rStyle w:val="20"/>
          <w:rFonts w:ascii="黑体" w:eastAsia="黑体" w:hAnsi="黑体"/>
          <w:b w:val="0"/>
        </w:rPr>
      </w:pPr>
      <w:bookmarkStart w:id="47" w:name="_Toc15396606"/>
      <w:bookmarkStart w:id="48" w:name="_Toc15377208"/>
      <w:bookmarkStart w:id="49" w:name="_Toc109050354"/>
      <w:r>
        <w:rPr>
          <w:rFonts w:ascii="黑体" w:eastAsia="黑体" w:hAnsi="黑体" w:hint="eastAsia"/>
          <w:color w:val="000000"/>
          <w:sz w:val="32"/>
          <w:szCs w:val="32"/>
        </w:rPr>
        <w:t>四、财</w:t>
      </w:r>
      <w:r>
        <w:rPr>
          <w:rStyle w:val="20"/>
          <w:rFonts w:ascii="黑体" w:eastAsia="黑体" w:hAnsi="黑体" w:hint="eastAsia"/>
          <w:b w:val="0"/>
        </w:rPr>
        <w:t>政拨款收入支出决算总体情况说明</w:t>
      </w:r>
      <w:bookmarkEnd w:id="47"/>
      <w:bookmarkEnd w:id="48"/>
      <w:bookmarkEnd w:id="49"/>
    </w:p>
    <w:p w14:paraId="7238C650" w14:textId="77777777" w:rsidR="00256262" w:rsidRDefault="00256262">
      <w:pPr>
        <w:spacing w:line="600" w:lineRule="exact"/>
        <w:ind w:firstLine="640"/>
        <w:rPr>
          <w:rFonts w:ascii="仿宋" w:eastAsia="仿宋" w:hAnsi="仿宋"/>
          <w:color w:val="000000"/>
          <w:sz w:val="32"/>
          <w:szCs w:val="32"/>
        </w:rPr>
      </w:pPr>
      <w:r>
        <w:rPr>
          <w:rFonts w:ascii="仿宋" w:eastAsia="仿宋" w:hAnsi="仿宋"/>
          <w:color w:val="000000"/>
          <w:sz w:val="32"/>
          <w:szCs w:val="32"/>
        </w:rPr>
        <w:lastRenderedPageBreak/>
        <w:t>2020</w:t>
      </w:r>
      <w:r>
        <w:rPr>
          <w:rFonts w:ascii="仿宋" w:eastAsia="仿宋" w:hAnsi="仿宋" w:hint="eastAsia"/>
          <w:color w:val="000000"/>
          <w:sz w:val="32"/>
          <w:szCs w:val="32"/>
        </w:rPr>
        <w:t>年财政拨款收、支总计</w:t>
      </w:r>
      <w:r w:rsidR="006F061C">
        <w:rPr>
          <w:rFonts w:ascii="仿宋" w:eastAsia="仿宋" w:hAnsi="仿宋" w:hint="eastAsia"/>
          <w:color w:val="000000"/>
          <w:sz w:val="32"/>
          <w:szCs w:val="32"/>
        </w:rPr>
        <w:t>13839.23</w:t>
      </w:r>
      <w:r>
        <w:rPr>
          <w:rFonts w:ascii="仿宋" w:eastAsia="仿宋" w:hAnsi="仿宋" w:hint="eastAsia"/>
          <w:color w:val="000000"/>
          <w:sz w:val="32"/>
          <w:szCs w:val="32"/>
        </w:rPr>
        <w:t>万元。与</w:t>
      </w:r>
      <w:r>
        <w:rPr>
          <w:rFonts w:ascii="仿宋" w:eastAsia="仿宋" w:hAnsi="仿宋"/>
          <w:color w:val="000000"/>
          <w:sz w:val="32"/>
          <w:szCs w:val="32"/>
        </w:rPr>
        <w:t>2019</w:t>
      </w:r>
      <w:r>
        <w:rPr>
          <w:rFonts w:ascii="仿宋" w:eastAsia="仿宋" w:hAnsi="仿宋" w:hint="eastAsia"/>
          <w:color w:val="000000"/>
          <w:sz w:val="32"/>
          <w:szCs w:val="32"/>
        </w:rPr>
        <w:t>年</w:t>
      </w:r>
      <w:r w:rsidR="006F061C">
        <w:rPr>
          <w:rFonts w:ascii="仿宋" w:eastAsia="仿宋" w:hAnsi="仿宋" w:hint="eastAsia"/>
          <w:color w:val="000000"/>
          <w:sz w:val="32"/>
          <w:szCs w:val="32"/>
        </w:rPr>
        <w:t>14359.22</w:t>
      </w:r>
      <w:r w:rsidR="006733A6">
        <w:rPr>
          <w:rFonts w:ascii="仿宋" w:eastAsia="仿宋" w:hAnsi="仿宋" w:hint="eastAsia"/>
          <w:color w:val="000000"/>
          <w:sz w:val="32"/>
          <w:szCs w:val="32"/>
        </w:rPr>
        <w:t>万元</w:t>
      </w:r>
      <w:r>
        <w:rPr>
          <w:rFonts w:ascii="仿宋" w:eastAsia="仿宋" w:hAnsi="仿宋" w:hint="eastAsia"/>
          <w:color w:val="000000"/>
          <w:sz w:val="32"/>
          <w:szCs w:val="32"/>
        </w:rPr>
        <w:t>相比，财政拨款收、支总计各减少</w:t>
      </w:r>
      <w:r w:rsidR="006F061C">
        <w:rPr>
          <w:rFonts w:ascii="仿宋" w:eastAsia="仿宋" w:hAnsi="仿宋" w:hint="eastAsia"/>
          <w:color w:val="000000"/>
          <w:sz w:val="32"/>
          <w:szCs w:val="32"/>
        </w:rPr>
        <w:t>519.99</w:t>
      </w:r>
      <w:r>
        <w:rPr>
          <w:rFonts w:ascii="仿宋" w:eastAsia="仿宋" w:hAnsi="仿宋" w:hint="eastAsia"/>
          <w:color w:val="000000"/>
          <w:sz w:val="32"/>
          <w:szCs w:val="32"/>
        </w:rPr>
        <w:t>万元，下降</w:t>
      </w:r>
      <w:r w:rsidR="006F061C">
        <w:rPr>
          <w:rFonts w:ascii="仿宋" w:eastAsia="仿宋" w:hAnsi="仿宋" w:hint="eastAsia"/>
          <w:color w:val="000000"/>
          <w:sz w:val="32"/>
          <w:szCs w:val="32"/>
        </w:rPr>
        <w:t>3.62</w:t>
      </w:r>
      <w:r>
        <w:rPr>
          <w:rFonts w:ascii="仿宋" w:eastAsia="仿宋" w:hAnsi="仿宋"/>
          <w:color w:val="000000"/>
          <w:sz w:val="32"/>
          <w:szCs w:val="32"/>
        </w:rPr>
        <w:t>%</w:t>
      </w:r>
      <w:r>
        <w:rPr>
          <w:rFonts w:ascii="仿宋" w:eastAsia="仿宋" w:hAnsi="仿宋" w:hint="eastAsia"/>
          <w:color w:val="000000"/>
          <w:sz w:val="32"/>
          <w:szCs w:val="32"/>
        </w:rPr>
        <w:t>。主要变动原因是</w:t>
      </w:r>
      <w:r w:rsidR="006F061C">
        <w:rPr>
          <w:rFonts w:ascii="仿宋" w:eastAsia="仿宋" w:hAnsi="仿宋" w:hint="eastAsia"/>
          <w:color w:val="000000"/>
          <w:sz w:val="32"/>
          <w:szCs w:val="32"/>
        </w:rPr>
        <w:t>厉行节约，压缩开支，本年教育支出减少。</w:t>
      </w:r>
    </w:p>
    <w:p w14:paraId="071CE9FF" w14:textId="77777777" w:rsidR="00256262" w:rsidRDefault="00256262">
      <w:pPr>
        <w:spacing w:line="600" w:lineRule="exact"/>
        <w:rPr>
          <w:rFonts w:ascii="仿宋" w:eastAsia="仿宋" w:hAnsi="仿宋"/>
          <w:color w:val="000000"/>
          <w:sz w:val="32"/>
          <w:szCs w:val="32"/>
        </w:rPr>
      </w:pPr>
    </w:p>
    <w:p w14:paraId="7B4983B8" w14:textId="77777777" w:rsidR="00256262" w:rsidRDefault="00256262" w:rsidP="009659E8">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w:t>
      </w:r>
      <w:r>
        <w:rPr>
          <w:rFonts w:ascii="仿宋" w:eastAsia="仿宋" w:hAnsi="仿宋"/>
          <w:color w:val="000000"/>
          <w:sz w:val="32"/>
          <w:szCs w:val="32"/>
        </w:rPr>
        <w:t>4</w:t>
      </w:r>
      <w:r w:rsidR="0082280F">
        <w:rPr>
          <w:rFonts w:ascii="仿宋" w:eastAsia="仿宋" w:hAnsi="仿宋" w:hint="eastAsia"/>
          <w:color w:val="000000"/>
          <w:sz w:val="32"/>
          <w:szCs w:val="32"/>
        </w:rPr>
        <w:t>：财政拨款收、支决算总计变动情况）</w:t>
      </w:r>
    </w:p>
    <w:p w14:paraId="4E4F30DD" w14:textId="77777777" w:rsidR="003919FC" w:rsidRDefault="009659E8" w:rsidP="0082280F">
      <w:pPr>
        <w:spacing w:line="600" w:lineRule="exact"/>
        <w:rPr>
          <w:rFonts w:ascii="仿宋" w:eastAsia="仿宋" w:hAnsi="仿宋"/>
          <w:b/>
          <w:color w:val="00B050"/>
          <w:sz w:val="32"/>
          <w:szCs w:val="32"/>
        </w:rPr>
      </w:pPr>
      <w:r>
        <w:rPr>
          <w:rFonts w:ascii="仿宋" w:eastAsia="仿宋" w:hAnsi="仿宋" w:hint="eastAsia"/>
          <w:b/>
          <w:noProof/>
          <w:color w:val="00B050"/>
          <w:sz w:val="32"/>
          <w:szCs w:val="32"/>
        </w:rPr>
        <w:drawing>
          <wp:anchor distT="0" distB="0" distL="114300" distR="114300" simplePos="0" relativeHeight="251660288" behindDoc="0" locked="0" layoutInCell="1" allowOverlap="1" wp14:anchorId="6385FBF6" wp14:editId="261FFFFC">
            <wp:simplePos x="0" y="0"/>
            <wp:positionH relativeFrom="margin">
              <wp:posOffset>142875</wp:posOffset>
            </wp:positionH>
            <wp:positionV relativeFrom="margin">
              <wp:posOffset>2933700</wp:posOffset>
            </wp:positionV>
            <wp:extent cx="5276850" cy="3209925"/>
            <wp:effectExtent l="0" t="0" r="19050" b="9525"/>
            <wp:wrapSquare wrapText="bothSides"/>
            <wp:docPr id="23" name="图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p>
    <w:p w14:paraId="4F127469" w14:textId="77777777" w:rsidR="00256262" w:rsidRDefault="00256262" w:rsidP="009659E8">
      <w:pPr>
        <w:spacing w:line="600" w:lineRule="exact"/>
        <w:ind w:firstLineChars="200" w:firstLine="640"/>
        <w:outlineLvl w:val="1"/>
        <w:rPr>
          <w:rStyle w:val="20"/>
          <w:rFonts w:ascii="黑体" w:eastAsia="黑体" w:hAnsi="黑体"/>
          <w:b w:val="0"/>
        </w:rPr>
      </w:pPr>
      <w:bookmarkStart w:id="50" w:name="_Toc15377209"/>
      <w:bookmarkStart w:id="51" w:name="_Toc15396607"/>
      <w:bookmarkStart w:id="52" w:name="_Toc109050355"/>
      <w:r>
        <w:rPr>
          <w:rFonts w:ascii="黑体" w:eastAsia="黑体" w:hAnsi="黑体" w:hint="eastAsia"/>
          <w:color w:val="000000"/>
          <w:sz w:val="32"/>
          <w:szCs w:val="32"/>
        </w:rPr>
        <w:t>五、</w:t>
      </w:r>
      <w:r>
        <w:rPr>
          <w:rFonts w:ascii="黑体" w:eastAsia="黑体" w:hAnsi="黑体" w:hint="eastAsia"/>
          <w:b/>
          <w:color w:val="000000"/>
          <w:sz w:val="32"/>
          <w:szCs w:val="32"/>
        </w:rPr>
        <w:t>一</w:t>
      </w:r>
      <w:r>
        <w:rPr>
          <w:rStyle w:val="20"/>
          <w:rFonts w:ascii="黑体" w:eastAsia="黑体" w:hAnsi="黑体" w:hint="eastAsia"/>
          <w:b w:val="0"/>
        </w:rPr>
        <w:t>般公共预算财政拨款支出决算情况说明</w:t>
      </w:r>
      <w:bookmarkEnd w:id="50"/>
      <w:bookmarkEnd w:id="51"/>
      <w:bookmarkEnd w:id="52"/>
    </w:p>
    <w:p w14:paraId="1208D017" w14:textId="77777777" w:rsidR="00256262" w:rsidRDefault="00256262">
      <w:pPr>
        <w:spacing w:line="600" w:lineRule="exact"/>
        <w:ind w:firstLineChars="200" w:firstLine="643"/>
        <w:outlineLvl w:val="2"/>
        <w:rPr>
          <w:rFonts w:ascii="仿宋" w:eastAsia="仿宋" w:hAnsi="仿宋"/>
          <w:b/>
          <w:color w:val="000000"/>
          <w:sz w:val="32"/>
          <w:szCs w:val="32"/>
        </w:rPr>
      </w:pPr>
      <w:bookmarkStart w:id="53" w:name="_Toc15377210"/>
      <w:bookmarkStart w:id="54" w:name="_Toc109050356"/>
      <w:r>
        <w:rPr>
          <w:rFonts w:ascii="仿宋" w:eastAsia="仿宋" w:hAnsi="仿宋" w:hint="eastAsia"/>
          <w:b/>
          <w:color w:val="000000"/>
          <w:sz w:val="32"/>
          <w:szCs w:val="32"/>
        </w:rPr>
        <w:t>（一）一般公共预算财政拨款支出决算总体情况</w:t>
      </w:r>
      <w:bookmarkEnd w:id="53"/>
      <w:bookmarkEnd w:id="54"/>
    </w:p>
    <w:p w14:paraId="7723C411" w14:textId="77777777" w:rsidR="00256262" w:rsidRDefault="00256262">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2020</w:t>
      </w:r>
      <w:r>
        <w:rPr>
          <w:rFonts w:ascii="仿宋" w:eastAsia="仿宋" w:hAnsi="仿宋" w:hint="eastAsia"/>
          <w:color w:val="000000"/>
          <w:sz w:val="32"/>
          <w:szCs w:val="32"/>
        </w:rPr>
        <w:t>年一般公共预算财政拨款支出</w:t>
      </w:r>
      <w:r w:rsidR="006F061C">
        <w:rPr>
          <w:rFonts w:ascii="仿宋" w:eastAsia="仿宋" w:hAnsi="仿宋" w:hint="eastAsia"/>
          <w:color w:val="000000"/>
          <w:sz w:val="32"/>
          <w:szCs w:val="32"/>
        </w:rPr>
        <w:t>12609.67</w:t>
      </w:r>
      <w:r>
        <w:rPr>
          <w:rFonts w:ascii="仿宋" w:eastAsia="仿宋" w:hAnsi="仿宋" w:hint="eastAsia"/>
          <w:color w:val="000000"/>
          <w:sz w:val="32"/>
          <w:szCs w:val="32"/>
        </w:rPr>
        <w:t>万元，占本年支出合计的</w:t>
      </w:r>
      <w:r w:rsidR="006F061C">
        <w:rPr>
          <w:rFonts w:ascii="仿宋" w:eastAsia="仿宋" w:hAnsi="仿宋" w:hint="eastAsia"/>
          <w:color w:val="000000"/>
          <w:sz w:val="32"/>
          <w:szCs w:val="32"/>
        </w:rPr>
        <w:t>91.12</w:t>
      </w:r>
      <w:r>
        <w:rPr>
          <w:rFonts w:ascii="仿宋" w:eastAsia="仿宋" w:hAnsi="仿宋"/>
          <w:color w:val="000000"/>
          <w:sz w:val="32"/>
          <w:szCs w:val="32"/>
        </w:rPr>
        <w:t>%</w:t>
      </w:r>
      <w:r>
        <w:rPr>
          <w:rFonts w:ascii="仿宋" w:eastAsia="仿宋" w:hAnsi="仿宋" w:hint="eastAsia"/>
          <w:color w:val="000000"/>
          <w:sz w:val="32"/>
          <w:szCs w:val="32"/>
        </w:rPr>
        <w:t>。与</w:t>
      </w:r>
      <w:r>
        <w:rPr>
          <w:rFonts w:ascii="仿宋" w:eastAsia="仿宋" w:hAnsi="仿宋"/>
          <w:color w:val="000000"/>
          <w:sz w:val="32"/>
          <w:szCs w:val="32"/>
        </w:rPr>
        <w:t>2019</w:t>
      </w:r>
      <w:r>
        <w:rPr>
          <w:rFonts w:ascii="仿宋" w:eastAsia="仿宋" w:hAnsi="仿宋" w:hint="eastAsia"/>
          <w:color w:val="000000"/>
          <w:sz w:val="32"/>
          <w:szCs w:val="32"/>
        </w:rPr>
        <w:t>年</w:t>
      </w:r>
      <w:r w:rsidR="009C49A1">
        <w:rPr>
          <w:rFonts w:ascii="仿宋" w:eastAsia="仿宋" w:hAnsi="仿宋" w:hint="eastAsia"/>
          <w:color w:val="000000"/>
          <w:sz w:val="32"/>
          <w:szCs w:val="32"/>
        </w:rPr>
        <w:t>13418.22万元</w:t>
      </w:r>
      <w:r>
        <w:rPr>
          <w:rFonts w:ascii="仿宋" w:eastAsia="仿宋" w:hAnsi="仿宋" w:hint="eastAsia"/>
          <w:color w:val="000000"/>
          <w:sz w:val="32"/>
          <w:szCs w:val="32"/>
        </w:rPr>
        <w:t>相比，一般公共预算财政拨款减少</w:t>
      </w:r>
      <w:r w:rsidR="006F061C">
        <w:rPr>
          <w:rFonts w:ascii="仿宋" w:eastAsia="仿宋" w:hAnsi="仿宋" w:hint="eastAsia"/>
          <w:color w:val="000000"/>
          <w:sz w:val="32"/>
          <w:szCs w:val="32"/>
        </w:rPr>
        <w:t>808.55</w:t>
      </w:r>
      <w:r>
        <w:rPr>
          <w:rFonts w:ascii="仿宋" w:eastAsia="仿宋" w:hAnsi="仿宋" w:hint="eastAsia"/>
          <w:color w:val="000000"/>
          <w:sz w:val="32"/>
          <w:szCs w:val="32"/>
        </w:rPr>
        <w:t>万元，下降</w:t>
      </w:r>
      <w:r w:rsidR="006F061C">
        <w:rPr>
          <w:rFonts w:ascii="仿宋" w:eastAsia="仿宋" w:hAnsi="仿宋" w:hint="eastAsia"/>
          <w:color w:val="000000"/>
          <w:sz w:val="32"/>
          <w:szCs w:val="32"/>
        </w:rPr>
        <w:t>6</w:t>
      </w:r>
      <w:r w:rsidR="009C49A1">
        <w:rPr>
          <w:rFonts w:ascii="仿宋" w:eastAsia="仿宋" w:hAnsi="仿宋" w:hint="eastAsia"/>
          <w:color w:val="000000"/>
          <w:sz w:val="32"/>
          <w:szCs w:val="32"/>
        </w:rPr>
        <w:t>.01</w:t>
      </w:r>
      <w:r>
        <w:rPr>
          <w:rFonts w:ascii="仿宋" w:eastAsia="仿宋" w:hAnsi="仿宋"/>
          <w:color w:val="000000"/>
          <w:sz w:val="32"/>
          <w:szCs w:val="32"/>
        </w:rPr>
        <w:t>%</w:t>
      </w:r>
      <w:r>
        <w:rPr>
          <w:rFonts w:ascii="仿宋" w:eastAsia="仿宋" w:hAnsi="仿宋" w:hint="eastAsia"/>
          <w:color w:val="000000"/>
          <w:sz w:val="32"/>
          <w:szCs w:val="32"/>
        </w:rPr>
        <w:t>。主要变动原因是</w:t>
      </w:r>
      <w:r w:rsidR="009C49A1">
        <w:rPr>
          <w:rFonts w:ascii="仿宋" w:eastAsia="仿宋" w:hAnsi="仿宋" w:hint="eastAsia"/>
          <w:color w:val="000000"/>
          <w:sz w:val="32"/>
          <w:szCs w:val="32"/>
        </w:rPr>
        <w:t>一般公共服务支出减少19.40万元，占下降总额的2.40%；</w:t>
      </w:r>
      <w:r w:rsidR="006F061C">
        <w:rPr>
          <w:rFonts w:ascii="仿宋" w:eastAsia="仿宋" w:hAnsi="仿宋" w:hint="eastAsia"/>
          <w:color w:val="000000"/>
          <w:sz w:val="32"/>
          <w:szCs w:val="32"/>
        </w:rPr>
        <w:t>教育支出减少277.29万元，占</w:t>
      </w:r>
      <w:r w:rsidR="009C49A1">
        <w:rPr>
          <w:rFonts w:ascii="仿宋" w:eastAsia="仿宋" w:hAnsi="仿宋" w:hint="eastAsia"/>
          <w:color w:val="000000"/>
          <w:sz w:val="32"/>
          <w:szCs w:val="32"/>
        </w:rPr>
        <w:t>下降总额的34.29</w:t>
      </w:r>
      <w:r w:rsidR="006F061C">
        <w:rPr>
          <w:rFonts w:ascii="仿宋" w:eastAsia="仿宋" w:hAnsi="仿宋" w:hint="eastAsia"/>
          <w:color w:val="000000"/>
          <w:sz w:val="32"/>
          <w:szCs w:val="32"/>
        </w:rPr>
        <w:t>%；</w:t>
      </w:r>
      <w:r w:rsidR="006F061C">
        <w:rPr>
          <w:rFonts w:ascii="仿宋" w:eastAsia="仿宋" w:hAnsi="仿宋" w:hint="eastAsia"/>
          <w:color w:val="000000"/>
          <w:sz w:val="32"/>
          <w:szCs w:val="32"/>
        </w:rPr>
        <w:lastRenderedPageBreak/>
        <w:t>社会保障和就业支出减少69.68万元，占</w:t>
      </w:r>
      <w:r w:rsidR="009C49A1">
        <w:rPr>
          <w:rFonts w:ascii="仿宋" w:eastAsia="仿宋" w:hAnsi="仿宋" w:hint="eastAsia"/>
          <w:color w:val="000000"/>
          <w:sz w:val="32"/>
          <w:szCs w:val="32"/>
        </w:rPr>
        <w:t>下降总额8.61</w:t>
      </w:r>
      <w:r w:rsidR="006F061C">
        <w:rPr>
          <w:rFonts w:ascii="仿宋" w:eastAsia="仿宋" w:hAnsi="仿宋" w:hint="eastAsia"/>
          <w:color w:val="000000"/>
          <w:sz w:val="32"/>
          <w:szCs w:val="32"/>
        </w:rPr>
        <w:t>%；卫生健康支出减少11.85万元，占</w:t>
      </w:r>
      <w:r w:rsidR="009C49A1">
        <w:rPr>
          <w:rFonts w:ascii="仿宋" w:eastAsia="仿宋" w:hAnsi="仿宋" w:hint="eastAsia"/>
          <w:color w:val="000000"/>
          <w:sz w:val="32"/>
          <w:szCs w:val="32"/>
        </w:rPr>
        <w:t>下降总额的1.46</w:t>
      </w:r>
      <w:r w:rsidR="006F061C">
        <w:rPr>
          <w:rFonts w:ascii="仿宋" w:eastAsia="仿宋" w:hAnsi="仿宋" w:hint="eastAsia"/>
          <w:color w:val="000000"/>
          <w:sz w:val="32"/>
          <w:szCs w:val="32"/>
        </w:rPr>
        <w:t>%；住房保障支出减少21.93万元，占</w:t>
      </w:r>
      <w:r w:rsidR="009C49A1">
        <w:rPr>
          <w:rFonts w:ascii="仿宋" w:eastAsia="仿宋" w:hAnsi="仿宋" w:hint="eastAsia"/>
          <w:color w:val="000000"/>
          <w:sz w:val="32"/>
          <w:szCs w:val="32"/>
        </w:rPr>
        <w:t>下降总额的2.71</w:t>
      </w:r>
      <w:r w:rsidR="006F061C">
        <w:rPr>
          <w:rFonts w:ascii="仿宋" w:eastAsia="仿宋" w:hAnsi="仿宋" w:hint="eastAsia"/>
          <w:color w:val="000000"/>
          <w:sz w:val="32"/>
          <w:szCs w:val="32"/>
        </w:rPr>
        <w:t>%；年末结转</w:t>
      </w:r>
      <w:r w:rsidR="009C49A1">
        <w:rPr>
          <w:rFonts w:ascii="仿宋" w:eastAsia="仿宋" w:hAnsi="仿宋" w:hint="eastAsia"/>
          <w:color w:val="000000"/>
          <w:sz w:val="32"/>
          <w:szCs w:val="32"/>
        </w:rPr>
        <w:t>结余</w:t>
      </w:r>
      <w:r w:rsidR="006F061C">
        <w:rPr>
          <w:rFonts w:ascii="仿宋" w:eastAsia="仿宋" w:hAnsi="仿宋" w:hint="eastAsia"/>
          <w:color w:val="000000"/>
          <w:sz w:val="32"/>
          <w:szCs w:val="32"/>
        </w:rPr>
        <w:t>减少408.4万元</w:t>
      </w:r>
      <w:r w:rsidR="009C49A1">
        <w:rPr>
          <w:rFonts w:ascii="仿宋" w:eastAsia="仿宋" w:hAnsi="仿宋" w:hint="eastAsia"/>
          <w:color w:val="000000"/>
          <w:sz w:val="32"/>
          <w:szCs w:val="32"/>
        </w:rPr>
        <w:t>，占下降总额的50.51%。</w:t>
      </w:r>
    </w:p>
    <w:p w14:paraId="3225A57B" w14:textId="77777777" w:rsidR="00256262" w:rsidRPr="009C49A1" w:rsidRDefault="00256262" w:rsidP="003919FC">
      <w:pPr>
        <w:spacing w:line="600" w:lineRule="exact"/>
        <w:ind w:firstLineChars="200" w:firstLine="640"/>
        <w:rPr>
          <w:rFonts w:ascii="仿宋" w:eastAsia="仿宋" w:hAnsi="仿宋"/>
          <w:color w:val="000000"/>
          <w:sz w:val="32"/>
          <w:szCs w:val="32"/>
        </w:rPr>
      </w:pPr>
    </w:p>
    <w:p w14:paraId="694A2956" w14:textId="77777777" w:rsidR="00256262" w:rsidRDefault="00256262" w:rsidP="003919F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w:t>
      </w:r>
      <w:r>
        <w:rPr>
          <w:rFonts w:ascii="仿宋" w:eastAsia="仿宋" w:hAnsi="仿宋"/>
          <w:color w:val="000000"/>
          <w:sz w:val="32"/>
          <w:szCs w:val="32"/>
        </w:rPr>
        <w:t>5</w:t>
      </w:r>
      <w:r w:rsidR="003919FC">
        <w:rPr>
          <w:rFonts w:ascii="仿宋" w:eastAsia="仿宋" w:hAnsi="仿宋" w:hint="eastAsia"/>
          <w:color w:val="000000"/>
          <w:sz w:val="32"/>
          <w:szCs w:val="32"/>
        </w:rPr>
        <w:t>：一般公共预算财政拨款支出决算变动情况）</w:t>
      </w:r>
    </w:p>
    <w:p w14:paraId="5D20B749" w14:textId="77777777" w:rsidR="003919FC" w:rsidRDefault="009659E8" w:rsidP="00AF0D1F">
      <w:pPr>
        <w:spacing w:line="600" w:lineRule="exact"/>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61312" behindDoc="0" locked="0" layoutInCell="1" allowOverlap="1" wp14:anchorId="34AC2470" wp14:editId="4AFEB7E0">
            <wp:simplePos x="0" y="0"/>
            <wp:positionH relativeFrom="margin">
              <wp:posOffset>208280</wp:posOffset>
            </wp:positionH>
            <wp:positionV relativeFrom="margin">
              <wp:posOffset>2955290</wp:posOffset>
            </wp:positionV>
            <wp:extent cx="5274310" cy="3076575"/>
            <wp:effectExtent l="0" t="0" r="21590" b="9525"/>
            <wp:wrapSquare wrapText="bothSides"/>
            <wp:docPr id="24" name="图表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14:paraId="4B244CB3" w14:textId="77777777" w:rsidR="00256262" w:rsidRDefault="00256262" w:rsidP="009659E8">
      <w:pPr>
        <w:spacing w:line="600" w:lineRule="exact"/>
        <w:ind w:firstLineChars="200" w:firstLine="643"/>
        <w:outlineLvl w:val="2"/>
        <w:rPr>
          <w:rFonts w:ascii="仿宋" w:eastAsia="仿宋" w:hAnsi="仿宋"/>
          <w:b/>
          <w:color w:val="000000"/>
          <w:sz w:val="32"/>
          <w:szCs w:val="32"/>
        </w:rPr>
      </w:pPr>
      <w:bookmarkStart w:id="55" w:name="_Toc15377211"/>
      <w:bookmarkStart w:id="56" w:name="_Toc109050357"/>
      <w:r>
        <w:rPr>
          <w:rFonts w:ascii="仿宋" w:eastAsia="仿宋" w:hAnsi="仿宋" w:hint="eastAsia"/>
          <w:b/>
          <w:color w:val="000000"/>
          <w:sz w:val="32"/>
          <w:szCs w:val="32"/>
        </w:rPr>
        <w:t>（二）一般公共预算财政拨款支出决算结构情况</w:t>
      </w:r>
      <w:bookmarkEnd w:id="55"/>
      <w:bookmarkEnd w:id="56"/>
    </w:p>
    <w:p w14:paraId="4A9F5F6B" w14:textId="77777777" w:rsidR="00256262" w:rsidRDefault="00256262">
      <w:pPr>
        <w:spacing w:line="600" w:lineRule="exact"/>
        <w:ind w:firstLine="640"/>
        <w:rPr>
          <w:rFonts w:ascii="仿宋" w:eastAsia="仿宋" w:hAnsi="仿宋"/>
          <w:color w:val="000000"/>
          <w:sz w:val="32"/>
          <w:szCs w:val="32"/>
        </w:rPr>
      </w:pPr>
      <w:r>
        <w:rPr>
          <w:rFonts w:ascii="仿宋" w:eastAsia="仿宋" w:hAnsi="仿宋"/>
          <w:color w:val="000000"/>
          <w:sz w:val="32"/>
          <w:szCs w:val="32"/>
        </w:rPr>
        <w:t>2020</w:t>
      </w:r>
      <w:r>
        <w:rPr>
          <w:rFonts w:ascii="仿宋" w:eastAsia="仿宋" w:hAnsi="仿宋" w:hint="eastAsia"/>
          <w:color w:val="000000"/>
          <w:sz w:val="32"/>
          <w:szCs w:val="32"/>
        </w:rPr>
        <w:t>年一般公共预算财政拨款支出</w:t>
      </w:r>
      <w:r w:rsidR="009C49A1">
        <w:rPr>
          <w:rFonts w:ascii="仿宋" w:eastAsia="仿宋" w:hAnsi="仿宋" w:hint="eastAsia"/>
          <w:color w:val="000000"/>
          <w:sz w:val="32"/>
          <w:szCs w:val="32"/>
        </w:rPr>
        <w:t>12609.67</w:t>
      </w:r>
      <w:r>
        <w:rPr>
          <w:rFonts w:ascii="仿宋" w:eastAsia="仿宋" w:hAnsi="仿宋" w:hint="eastAsia"/>
          <w:color w:val="000000"/>
          <w:sz w:val="32"/>
          <w:szCs w:val="32"/>
        </w:rPr>
        <w:t>万元，主要用于以下方面</w:t>
      </w:r>
      <w:r>
        <w:rPr>
          <w:rFonts w:ascii="仿宋" w:eastAsia="仿宋" w:hAnsi="仿宋"/>
          <w:color w:val="000000"/>
          <w:sz w:val="32"/>
          <w:szCs w:val="32"/>
        </w:rPr>
        <w:t>:</w:t>
      </w:r>
      <w:r>
        <w:rPr>
          <w:rFonts w:ascii="仿宋" w:eastAsia="仿宋" w:hAnsi="仿宋" w:hint="eastAsia"/>
          <w:b/>
          <w:color w:val="000000"/>
          <w:sz w:val="32"/>
          <w:szCs w:val="32"/>
        </w:rPr>
        <w:t>教育支出（类）</w:t>
      </w:r>
      <w:r w:rsidR="009C49A1">
        <w:rPr>
          <w:rFonts w:ascii="仿宋" w:eastAsia="仿宋" w:hAnsi="仿宋" w:hint="eastAsia"/>
          <w:color w:val="000000"/>
          <w:sz w:val="32"/>
          <w:szCs w:val="32"/>
        </w:rPr>
        <w:t>9625.84</w:t>
      </w:r>
      <w:r>
        <w:rPr>
          <w:rFonts w:ascii="仿宋" w:eastAsia="仿宋" w:hAnsi="仿宋" w:hint="eastAsia"/>
          <w:color w:val="000000"/>
          <w:sz w:val="32"/>
          <w:szCs w:val="32"/>
        </w:rPr>
        <w:t>万元，占</w:t>
      </w:r>
      <w:r w:rsidR="005D77CE">
        <w:rPr>
          <w:rFonts w:ascii="仿宋" w:eastAsia="仿宋" w:hAnsi="仿宋" w:hint="eastAsia"/>
          <w:color w:val="000000"/>
          <w:sz w:val="32"/>
          <w:szCs w:val="32"/>
        </w:rPr>
        <w:t>76.34</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b/>
          <w:color w:val="000000"/>
          <w:sz w:val="32"/>
          <w:szCs w:val="32"/>
        </w:rPr>
        <w:t>社会保障和就业（类）</w:t>
      </w:r>
      <w:r>
        <w:rPr>
          <w:rFonts w:ascii="仿宋" w:eastAsia="仿宋" w:hAnsi="仿宋" w:hint="eastAsia"/>
          <w:color w:val="000000"/>
          <w:sz w:val="32"/>
          <w:szCs w:val="32"/>
        </w:rPr>
        <w:t>支出</w:t>
      </w:r>
      <w:r w:rsidR="005D77CE">
        <w:rPr>
          <w:rFonts w:ascii="仿宋" w:eastAsia="仿宋" w:hAnsi="仿宋" w:hint="eastAsia"/>
          <w:color w:val="000000"/>
          <w:sz w:val="32"/>
          <w:szCs w:val="32"/>
        </w:rPr>
        <w:t>824.07</w:t>
      </w:r>
      <w:r>
        <w:rPr>
          <w:rFonts w:ascii="仿宋" w:eastAsia="仿宋" w:hAnsi="仿宋" w:hint="eastAsia"/>
          <w:color w:val="000000"/>
          <w:sz w:val="32"/>
          <w:szCs w:val="32"/>
        </w:rPr>
        <w:t>万元，占</w:t>
      </w:r>
      <w:r w:rsidR="005D77CE">
        <w:rPr>
          <w:rFonts w:ascii="仿宋" w:eastAsia="仿宋" w:hAnsi="仿宋" w:hint="eastAsia"/>
          <w:color w:val="000000"/>
          <w:sz w:val="32"/>
          <w:szCs w:val="32"/>
        </w:rPr>
        <w:t>6.53</w:t>
      </w:r>
      <w:r>
        <w:rPr>
          <w:rFonts w:ascii="仿宋" w:eastAsia="仿宋" w:hAnsi="仿宋"/>
          <w:color w:val="000000"/>
          <w:sz w:val="32"/>
          <w:szCs w:val="32"/>
        </w:rPr>
        <w:t>%</w:t>
      </w:r>
      <w:r>
        <w:rPr>
          <w:rFonts w:ascii="仿宋" w:eastAsia="仿宋" w:hAnsi="仿宋" w:hint="eastAsia"/>
          <w:color w:val="000000"/>
          <w:sz w:val="32"/>
          <w:szCs w:val="32"/>
        </w:rPr>
        <w:t>；</w:t>
      </w:r>
      <w:r>
        <w:rPr>
          <w:rFonts w:ascii="仿宋" w:eastAsia="仿宋" w:hAnsi="仿宋" w:hint="eastAsia"/>
          <w:b/>
          <w:bCs/>
          <w:color w:val="000000"/>
          <w:sz w:val="32"/>
          <w:szCs w:val="32"/>
        </w:rPr>
        <w:t>卫生健康支出</w:t>
      </w:r>
      <w:r w:rsidR="005D77CE">
        <w:rPr>
          <w:rFonts w:ascii="仿宋" w:eastAsia="仿宋" w:hAnsi="仿宋" w:hint="eastAsia"/>
          <w:color w:val="000000"/>
          <w:sz w:val="32"/>
          <w:szCs w:val="32"/>
        </w:rPr>
        <w:t>338.35</w:t>
      </w:r>
      <w:r>
        <w:rPr>
          <w:rFonts w:ascii="仿宋" w:eastAsia="仿宋" w:hAnsi="仿宋" w:hint="eastAsia"/>
          <w:color w:val="000000"/>
          <w:sz w:val="32"/>
          <w:szCs w:val="32"/>
        </w:rPr>
        <w:t>万元，占</w:t>
      </w:r>
      <w:r w:rsidR="005D77CE">
        <w:rPr>
          <w:rFonts w:ascii="仿宋" w:eastAsia="仿宋" w:hAnsi="仿宋" w:hint="eastAsia"/>
          <w:color w:val="000000"/>
          <w:sz w:val="32"/>
          <w:szCs w:val="32"/>
        </w:rPr>
        <w:t>2.68</w:t>
      </w:r>
      <w:r>
        <w:rPr>
          <w:rFonts w:ascii="仿宋" w:eastAsia="仿宋" w:hAnsi="仿宋"/>
          <w:color w:val="000000"/>
          <w:sz w:val="32"/>
          <w:szCs w:val="32"/>
        </w:rPr>
        <w:t>%</w:t>
      </w:r>
      <w:r>
        <w:rPr>
          <w:rFonts w:ascii="仿宋" w:eastAsia="仿宋" w:hAnsi="仿宋" w:hint="eastAsia"/>
          <w:color w:val="000000"/>
          <w:sz w:val="32"/>
          <w:szCs w:val="32"/>
        </w:rPr>
        <w:t>；住房保障支出</w:t>
      </w:r>
      <w:r w:rsidR="005D77CE">
        <w:rPr>
          <w:rFonts w:ascii="仿宋" w:eastAsia="仿宋" w:hAnsi="仿宋" w:hint="eastAsia"/>
          <w:color w:val="000000"/>
          <w:sz w:val="32"/>
          <w:szCs w:val="32"/>
        </w:rPr>
        <w:t>595.04</w:t>
      </w:r>
      <w:r>
        <w:rPr>
          <w:rFonts w:ascii="仿宋" w:eastAsia="仿宋" w:hAnsi="仿宋" w:hint="eastAsia"/>
          <w:color w:val="000000"/>
          <w:sz w:val="32"/>
          <w:szCs w:val="32"/>
        </w:rPr>
        <w:t>万元，占</w:t>
      </w:r>
      <w:r w:rsidR="005D77CE">
        <w:rPr>
          <w:rFonts w:ascii="仿宋" w:eastAsia="仿宋" w:hAnsi="仿宋" w:hint="eastAsia"/>
          <w:color w:val="000000"/>
          <w:sz w:val="32"/>
          <w:szCs w:val="32"/>
        </w:rPr>
        <w:t>4.72</w:t>
      </w:r>
      <w:r>
        <w:rPr>
          <w:rFonts w:ascii="仿宋" w:eastAsia="仿宋" w:hAnsi="仿宋"/>
          <w:color w:val="000000"/>
          <w:sz w:val="32"/>
          <w:szCs w:val="32"/>
        </w:rPr>
        <w:t>%</w:t>
      </w:r>
      <w:r>
        <w:rPr>
          <w:rFonts w:ascii="仿宋" w:eastAsia="仿宋" w:hAnsi="仿宋" w:hint="eastAsia"/>
          <w:color w:val="000000"/>
          <w:sz w:val="32"/>
          <w:szCs w:val="32"/>
        </w:rPr>
        <w:t>；</w:t>
      </w:r>
      <w:r w:rsidR="005D77CE">
        <w:rPr>
          <w:rFonts w:ascii="仿宋" w:eastAsia="仿宋" w:hAnsi="仿宋" w:hint="eastAsia"/>
          <w:color w:val="000000"/>
          <w:sz w:val="32"/>
          <w:szCs w:val="32"/>
        </w:rPr>
        <w:t>年末结转结余1226.37万元，占9.73%</w:t>
      </w:r>
      <w:r>
        <w:rPr>
          <w:rFonts w:ascii="仿宋" w:eastAsia="仿宋" w:hAnsi="仿宋" w:hint="eastAsia"/>
          <w:color w:val="000000"/>
          <w:sz w:val="32"/>
          <w:szCs w:val="32"/>
        </w:rPr>
        <w:t>。</w:t>
      </w:r>
    </w:p>
    <w:p w14:paraId="5F1C7764" w14:textId="77777777" w:rsidR="00256262" w:rsidRDefault="00256262">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（图</w:t>
      </w:r>
      <w:r>
        <w:rPr>
          <w:rFonts w:ascii="仿宋" w:eastAsia="仿宋" w:hAnsi="仿宋"/>
          <w:color w:val="000000"/>
          <w:sz w:val="32"/>
          <w:szCs w:val="32"/>
        </w:rPr>
        <w:t>6</w:t>
      </w:r>
      <w:r w:rsidR="00AF0D1F">
        <w:rPr>
          <w:rFonts w:ascii="仿宋" w:eastAsia="仿宋" w:hAnsi="仿宋" w:hint="eastAsia"/>
          <w:color w:val="000000"/>
          <w:sz w:val="32"/>
          <w:szCs w:val="32"/>
        </w:rPr>
        <w:t>：一般公共预算财政拨款支出决算结构）</w:t>
      </w:r>
    </w:p>
    <w:p w14:paraId="621D2A44" w14:textId="77777777" w:rsidR="0082280F" w:rsidRDefault="009659E8" w:rsidP="00AF0D1F">
      <w:pPr>
        <w:spacing w:line="600" w:lineRule="exact"/>
        <w:rPr>
          <w:rFonts w:ascii="仿宋" w:eastAsia="仿宋" w:hAnsi="仿宋"/>
          <w:color w:val="000000"/>
          <w:sz w:val="32"/>
          <w:szCs w:val="32"/>
        </w:rPr>
      </w:pPr>
      <w:r>
        <w:rPr>
          <w:rFonts w:ascii="仿宋" w:eastAsia="仿宋" w:hAnsi="仿宋" w:hint="eastAsia"/>
          <w:noProof/>
          <w:color w:val="000000"/>
          <w:sz w:val="32"/>
          <w:szCs w:val="32"/>
        </w:rPr>
        <w:lastRenderedPageBreak/>
        <w:drawing>
          <wp:anchor distT="0" distB="0" distL="114300" distR="114300" simplePos="0" relativeHeight="251662336" behindDoc="0" locked="0" layoutInCell="1" allowOverlap="1" wp14:anchorId="28E0E864" wp14:editId="573FF9E7">
            <wp:simplePos x="0" y="0"/>
            <wp:positionH relativeFrom="margin">
              <wp:posOffset>-9525</wp:posOffset>
            </wp:positionH>
            <wp:positionV relativeFrom="margin">
              <wp:posOffset>685800</wp:posOffset>
            </wp:positionV>
            <wp:extent cx="5274310" cy="3076575"/>
            <wp:effectExtent l="0" t="0" r="21590" b="9525"/>
            <wp:wrapSquare wrapText="bothSides"/>
            <wp:docPr id="25" name="图表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14:paraId="13EB64F9" w14:textId="77777777" w:rsidR="00256262" w:rsidRDefault="00256262" w:rsidP="009659E8">
      <w:pPr>
        <w:spacing w:line="600" w:lineRule="exact"/>
        <w:ind w:firstLineChars="200" w:firstLine="643"/>
        <w:outlineLvl w:val="2"/>
        <w:rPr>
          <w:rFonts w:ascii="仿宋" w:eastAsia="仿宋" w:hAnsi="仿宋"/>
          <w:b/>
          <w:color w:val="000000"/>
          <w:sz w:val="32"/>
          <w:szCs w:val="32"/>
        </w:rPr>
      </w:pPr>
      <w:bookmarkStart w:id="57" w:name="_Toc15377212"/>
      <w:bookmarkStart w:id="58" w:name="_Toc109050358"/>
      <w:r>
        <w:rPr>
          <w:rFonts w:ascii="仿宋" w:eastAsia="仿宋" w:hAnsi="仿宋" w:hint="eastAsia"/>
          <w:b/>
          <w:color w:val="000000"/>
          <w:sz w:val="32"/>
          <w:szCs w:val="32"/>
        </w:rPr>
        <w:t>（三）一般公共预算财政拨款支出决算具体情况</w:t>
      </w:r>
      <w:bookmarkEnd w:id="57"/>
      <w:bookmarkEnd w:id="58"/>
    </w:p>
    <w:p w14:paraId="488D5802" w14:textId="77777777" w:rsidR="00256262" w:rsidRDefault="00256262">
      <w:pPr>
        <w:spacing w:line="600" w:lineRule="exact"/>
        <w:ind w:firstLineChars="200" w:firstLine="643"/>
        <w:outlineLvl w:val="2"/>
        <w:rPr>
          <w:rFonts w:ascii="仿宋" w:eastAsia="仿宋" w:hAnsi="仿宋"/>
          <w:color w:val="FF0000"/>
          <w:sz w:val="32"/>
          <w:szCs w:val="32"/>
        </w:rPr>
      </w:pPr>
      <w:bookmarkStart w:id="59" w:name="_Toc15377213"/>
      <w:bookmarkStart w:id="60" w:name="_Toc15378460"/>
      <w:bookmarkStart w:id="61" w:name="_Toc15377444"/>
      <w:bookmarkStart w:id="62" w:name="_Toc109050359"/>
      <w:r>
        <w:rPr>
          <w:rFonts w:ascii="仿宋" w:eastAsia="仿宋" w:hAnsi="仿宋"/>
          <w:b/>
          <w:color w:val="000000"/>
          <w:sz w:val="32"/>
          <w:szCs w:val="32"/>
        </w:rPr>
        <w:t>2020</w:t>
      </w:r>
      <w:r>
        <w:rPr>
          <w:rFonts w:ascii="仿宋" w:eastAsia="仿宋" w:hAnsi="仿宋" w:hint="eastAsia"/>
          <w:b/>
          <w:color w:val="000000"/>
          <w:sz w:val="32"/>
          <w:szCs w:val="32"/>
        </w:rPr>
        <w:t>年</w:t>
      </w:r>
      <w:r w:rsidR="005269D7">
        <w:rPr>
          <w:rFonts w:ascii="仿宋" w:eastAsia="仿宋" w:hAnsi="仿宋" w:hint="eastAsia"/>
          <w:b/>
          <w:color w:val="000000"/>
          <w:sz w:val="32"/>
          <w:szCs w:val="32"/>
        </w:rPr>
        <w:t>一</w:t>
      </w:r>
      <w:r>
        <w:rPr>
          <w:rFonts w:ascii="仿宋" w:eastAsia="仿宋" w:hAnsi="仿宋" w:hint="eastAsia"/>
          <w:b/>
          <w:color w:val="000000"/>
          <w:sz w:val="32"/>
          <w:szCs w:val="32"/>
        </w:rPr>
        <w:t>般公共预算支出决算数为</w:t>
      </w:r>
      <w:r w:rsidR="00C37BCC">
        <w:rPr>
          <w:rFonts w:ascii="仿宋" w:eastAsia="仿宋" w:hAnsi="仿宋" w:hint="eastAsia"/>
          <w:b/>
          <w:color w:val="000000"/>
          <w:sz w:val="32"/>
          <w:szCs w:val="32"/>
        </w:rPr>
        <w:t>11383.30万元</w:t>
      </w:r>
      <w:r>
        <w:rPr>
          <w:rFonts w:ascii="仿宋" w:eastAsia="仿宋" w:hAnsi="仿宋" w:hint="eastAsia"/>
          <w:color w:val="000000"/>
          <w:sz w:val="32"/>
          <w:szCs w:val="32"/>
        </w:rPr>
        <w:t>，</w:t>
      </w:r>
      <w:r>
        <w:rPr>
          <w:rStyle w:val="ab"/>
          <w:rFonts w:ascii="仿宋" w:eastAsia="仿宋" w:hAnsi="仿宋" w:hint="eastAsia"/>
          <w:bCs/>
          <w:color w:val="000000"/>
          <w:sz w:val="32"/>
          <w:szCs w:val="32"/>
        </w:rPr>
        <w:t>完成预算</w:t>
      </w:r>
      <w:r w:rsidR="00C37BCC">
        <w:rPr>
          <w:rStyle w:val="ab"/>
          <w:rFonts w:ascii="仿宋" w:eastAsia="仿宋" w:hAnsi="仿宋" w:hint="eastAsia"/>
          <w:bCs/>
          <w:color w:val="000000"/>
          <w:sz w:val="32"/>
          <w:szCs w:val="32"/>
        </w:rPr>
        <w:t>91.17</w:t>
      </w:r>
      <w:r>
        <w:rPr>
          <w:rStyle w:val="ab"/>
          <w:rFonts w:ascii="仿宋" w:eastAsia="仿宋" w:hAnsi="仿宋"/>
          <w:bCs/>
          <w:color w:val="000000"/>
          <w:sz w:val="32"/>
          <w:szCs w:val="32"/>
        </w:rPr>
        <w:t>%</w:t>
      </w:r>
      <w:r>
        <w:rPr>
          <w:rStyle w:val="ab"/>
          <w:rFonts w:ascii="仿宋" w:eastAsia="仿宋" w:hAnsi="仿宋" w:hint="eastAsia"/>
          <w:bCs/>
          <w:color w:val="000000"/>
          <w:sz w:val="32"/>
          <w:szCs w:val="32"/>
        </w:rPr>
        <w:t>。其中：</w:t>
      </w:r>
      <w:bookmarkEnd w:id="59"/>
      <w:bookmarkEnd w:id="60"/>
      <w:bookmarkEnd w:id="61"/>
      <w:bookmarkEnd w:id="62"/>
    </w:p>
    <w:p w14:paraId="71761D5D" w14:textId="77777777" w:rsidR="00256262" w:rsidRDefault="00C37BCC">
      <w:pPr>
        <w:spacing w:line="600" w:lineRule="exact"/>
        <w:ind w:firstLineChars="200" w:firstLine="643"/>
        <w:rPr>
          <w:rFonts w:ascii="仿宋" w:eastAsia="仿宋" w:hAnsi="仿宋"/>
          <w:b/>
          <w:color w:val="000000"/>
          <w:sz w:val="32"/>
          <w:szCs w:val="32"/>
        </w:rPr>
      </w:pPr>
      <w:r>
        <w:rPr>
          <w:rStyle w:val="ab"/>
          <w:rFonts w:ascii="仿宋" w:eastAsia="仿宋" w:hAnsi="仿宋" w:hint="eastAsia"/>
          <w:bCs/>
          <w:color w:val="000000"/>
          <w:sz w:val="32"/>
          <w:szCs w:val="32"/>
        </w:rPr>
        <w:t>1</w:t>
      </w:r>
      <w:r w:rsidR="00256262">
        <w:rPr>
          <w:rStyle w:val="ab"/>
          <w:rFonts w:ascii="仿宋" w:eastAsia="仿宋" w:hAnsi="仿宋"/>
          <w:bCs/>
          <w:color w:val="000000"/>
          <w:sz w:val="32"/>
          <w:szCs w:val="32"/>
        </w:rPr>
        <w:t>.</w:t>
      </w:r>
      <w:r w:rsidRPr="00C37BCC">
        <w:rPr>
          <w:rFonts w:hint="eastAsia"/>
          <w:sz w:val="28"/>
          <w:szCs w:val="21"/>
        </w:rPr>
        <w:t xml:space="preserve"> </w:t>
      </w:r>
      <w:r w:rsidRPr="0095546E">
        <w:rPr>
          <w:rFonts w:hint="eastAsia"/>
          <w:sz w:val="28"/>
          <w:szCs w:val="21"/>
        </w:rPr>
        <w:t>教育（类）普通教育（款）</w:t>
      </w:r>
      <w:r w:rsidRPr="0095546E">
        <w:rPr>
          <w:sz w:val="28"/>
          <w:szCs w:val="21"/>
        </w:rPr>
        <w:t>高中教育</w:t>
      </w:r>
      <w:r w:rsidRPr="0095546E">
        <w:rPr>
          <w:rFonts w:hint="eastAsia"/>
          <w:sz w:val="28"/>
          <w:szCs w:val="21"/>
        </w:rPr>
        <w:t>（项）</w:t>
      </w:r>
      <w:r w:rsidR="00256262">
        <w:rPr>
          <w:rStyle w:val="ab"/>
          <w:rFonts w:ascii="仿宋" w:eastAsia="仿宋" w:hAnsi="仿宋"/>
          <w:bCs/>
          <w:color w:val="000000"/>
          <w:sz w:val="32"/>
          <w:szCs w:val="32"/>
        </w:rPr>
        <w:t>:</w:t>
      </w:r>
      <w:r w:rsidR="00256262">
        <w:rPr>
          <w:rStyle w:val="ab"/>
          <w:rFonts w:ascii="仿宋" w:eastAsia="仿宋" w:hAnsi="仿宋"/>
          <w:b w:val="0"/>
          <w:bCs/>
          <w:color w:val="000000"/>
          <w:sz w:val="32"/>
          <w:szCs w:val="32"/>
        </w:rPr>
        <w:t xml:space="preserve"> </w:t>
      </w:r>
      <w:r w:rsidR="00256262">
        <w:rPr>
          <w:rStyle w:val="ab"/>
          <w:rFonts w:ascii="仿宋" w:eastAsia="仿宋" w:hAnsi="仿宋" w:hint="eastAsia"/>
          <w:b w:val="0"/>
          <w:bCs/>
          <w:color w:val="000000"/>
          <w:sz w:val="32"/>
          <w:szCs w:val="32"/>
        </w:rPr>
        <w:t>支出决算为</w:t>
      </w:r>
      <w:r>
        <w:rPr>
          <w:rStyle w:val="ab"/>
          <w:rFonts w:ascii="仿宋" w:eastAsia="仿宋" w:hAnsi="仿宋" w:hint="eastAsia"/>
          <w:b w:val="0"/>
          <w:bCs/>
          <w:color w:val="000000"/>
          <w:sz w:val="32"/>
          <w:szCs w:val="32"/>
        </w:rPr>
        <w:t>9625.84</w:t>
      </w:r>
      <w:r w:rsidR="00256262">
        <w:rPr>
          <w:rStyle w:val="ab"/>
          <w:rFonts w:ascii="仿宋" w:eastAsia="仿宋" w:hAnsi="仿宋" w:hint="eastAsia"/>
          <w:b w:val="0"/>
          <w:bCs/>
          <w:color w:val="000000"/>
          <w:sz w:val="32"/>
          <w:szCs w:val="32"/>
        </w:rPr>
        <w:t>万元，完成预算</w:t>
      </w:r>
      <w:r>
        <w:rPr>
          <w:rStyle w:val="ab"/>
          <w:rFonts w:ascii="仿宋" w:eastAsia="仿宋" w:hAnsi="仿宋" w:hint="eastAsia"/>
          <w:b w:val="0"/>
          <w:bCs/>
          <w:color w:val="000000"/>
          <w:sz w:val="32"/>
          <w:szCs w:val="32"/>
        </w:rPr>
        <w:t>89.72</w:t>
      </w:r>
      <w:r w:rsidR="00256262">
        <w:rPr>
          <w:rStyle w:val="ab"/>
          <w:rFonts w:ascii="仿宋" w:eastAsia="仿宋" w:hAnsi="仿宋"/>
          <w:b w:val="0"/>
          <w:bCs/>
          <w:color w:val="000000"/>
          <w:sz w:val="32"/>
          <w:szCs w:val="32"/>
        </w:rPr>
        <w:t>%</w:t>
      </w:r>
      <w:r w:rsidR="00256262">
        <w:rPr>
          <w:rStyle w:val="ab"/>
          <w:rFonts w:ascii="仿宋" w:eastAsia="仿宋" w:hAnsi="仿宋" w:hint="eastAsia"/>
          <w:b w:val="0"/>
          <w:bCs/>
          <w:color w:val="000000"/>
          <w:sz w:val="32"/>
          <w:szCs w:val="32"/>
        </w:rPr>
        <w:t>，决算数小于预算数的主要原因是</w:t>
      </w:r>
      <w:r w:rsidR="007D4E17">
        <w:rPr>
          <w:rStyle w:val="ab"/>
          <w:rFonts w:ascii="仿宋" w:eastAsia="仿宋" w:hAnsi="仿宋" w:hint="eastAsia"/>
          <w:b w:val="0"/>
          <w:bCs/>
          <w:color w:val="000000"/>
          <w:sz w:val="32"/>
          <w:szCs w:val="32"/>
        </w:rPr>
        <w:t>项目经费结转下年</w:t>
      </w:r>
      <w:r w:rsidR="00256262">
        <w:rPr>
          <w:rStyle w:val="ab"/>
          <w:rFonts w:ascii="仿宋" w:eastAsia="仿宋" w:hAnsi="仿宋" w:hint="eastAsia"/>
          <w:b w:val="0"/>
          <w:bCs/>
          <w:color w:val="000000"/>
          <w:sz w:val="32"/>
          <w:szCs w:val="32"/>
        </w:rPr>
        <w:t>。</w:t>
      </w:r>
    </w:p>
    <w:p w14:paraId="5B51746A" w14:textId="77777777" w:rsidR="00256262" w:rsidRDefault="00C37BCC">
      <w:pPr>
        <w:spacing w:line="600" w:lineRule="exact"/>
        <w:ind w:firstLineChars="200" w:firstLine="643"/>
        <w:rPr>
          <w:rFonts w:ascii="仿宋" w:eastAsia="仿宋" w:hAnsi="仿宋"/>
          <w:b/>
          <w:color w:val="000000"/>
          <w:sz w:val="32"/>
          <w:szCs w:val="32"/>
        </w:rPr>
      </w:pPr>
      <w:r>
        <w:rPr>
          <w:rStyle w:val="ab"/>
          <w:rFonts w:ascii="仿宋" w:eastAsia="仿宋" w:hAnsi="仿宋" w:hint="eastAsia"/>
          <w:bCs/>
          <w:color w:val="000000"/>
          <w:sz w:val="32"/>
          <w:szCs w:val="32"/>
        </w:rPr>
        <w:t>2</w:t>
      </w:r>
      <w:r w:rsidR="00256262">
        <w:rPr>
          <w:rStyle w:val="ab"/>
          <w:rFonts w:ascii="仿宋" w:eastAsia="仿宋" w:hAnsi="仿宋"/>
          <w:bCs/>
          <w:color w:val="000000"/>
          <w:sz w:val="32"/>
          <w:szCs w:val="32"/>
        </w:rPr>
        <w:t>.</w:t>
      </w:r>
      <w:r w:rsidRPr="00C37BCC">
        <w:rPr>
          <w:rFonts w:hint="eastAsia"/>
          <w:sz w:val="28"/>
          <w:szCs w:val="21"/>
        </w:rPr>
        <w:t xml:space="preserve"> </w:t>
      </w:r>
      <w:r w:rsidRPr="0095546E">
        <w:rPr>
          <w:rFonts w:hint="eastAsia"/>
          <w:sz w:val="28"/>
          <w:szCs w:val="21"/>
        </w:rPr>
        <w:t>社会保障和就业（类）行政事业单位离退休（款）机关事业单位基本养老保险缴费支出（项）</w:t>
      </w:r>
      <w:r w:rsidR="00256262">
        <w:rPr>
          <w:rStyle w:val="ab"/>
          <w:rFonts w:ascii="仿宋" w:eastAsia="仿宋" w:hAnsi="仿宋"/>
          <w:bCs/>
          <w:color w:val="000000"/>
          <w:sz w:val="32"/>
          <w:szCs w:val="32"/>
        </w:rPr>
        <w:t>:</w:t>
      </w:r>
      <w:r w:rsidR="00256262">
        <w:rPr>
          <w:rStyle w:val="ab"/>
          <w:rFonts w:ascii="仿宋" w:eastAsia="仿宋" w:hAnsi="仿宋"/>
          <w:b w:val="0"/>
          <w:bCs/>
          <w:color w:val="000000"/>
          <w:sz w:val="32"/>
          <w:szCs w:val="32"/>
        </w:rPr>
        <w:t xml:space="preserve"> </w:t>
      </w:r>
      <w:r w:rsidR="00256262">
        <w:rPr>
          <w:rStyle w:val="ab"/>
          <w:rFonts w:ascii="仿宋" w:eastAsia="仿宋" w:hAnsi="仿宋" w:hint="eastAsia"/>
          <w:b w:val="0"/>
          <w:bCs/>
          <w:color w:val="000000"/>
          <w:sz w:val="32"/>
          <w:szCs w:val="32"/>
        </w:rPr>
        <w:t>支出决算为</w:t>
      </w:r>
      <w:r>
        <w:rPr>
          <w:rStyle w:val="ab"/>
          <w:rFonts w:ascii="仿宋" w:eastAsia="仿宋" w:hAnsi="仿宋" w:hint="eastAsia"/>
          <w:b w:val="0"/>
          <w:bCs/>
          <w:color w:val="000000"/>
          <w:sz w:val="32"/>
          <w:szCs w:val="32"/>
        </w:rPr>
        <w:t>824.07</w:t>
      </w:r>
      <w:r w:rsidR="00256262">
        <w:rPr>
          <w:rStyle w:val="ab"/>
          <w:rFonts w:ascii="仿宋" w:eastAsia="仿宋" w:hAnsi="仿宋" w:hint="eastAsia"/>
          <w:b w:val="0"/>
          <w:bCs/>
          <w:color w:val="000000"/>
          <w:sz w:val="32"/>
          <w:szCs w:val="32"/>
        </w:rPr>
        <w:t>万元，完成预算</w:t>
      </w:r>
      <w:r>
        <w:rPr>
          <w:rStyle w:val="ab"/>
          <w:rFonts w:ascii="仿宋" w:eastAsia="仿宋" w:hAnsi="仿宋" w:hint="eastAsia"/>
          <w:b w:val="0"/>
          <w:bCs/>
          <w:color w:val="000000"/>
          <w:sz w:val="32"/>
          <w:szCs w:val="32"/>
        </w:rPr>
        <w:t>100</w:t>
      </w:r>
      <w:r w:rsidR="00256262">
        <w:rPr>
          <w:rStyle w:val="ab"/>
          <w:rFonts w:ascii="仿宋" w:eastAsia="仿宋" w:hAnsi="仿宋"/>
          <w:b w:val="0"/>
          <w:bCs/>
          <w:color w:val="000000"/>
          <w:sz w:val="32"/>
          <w:szCs w:val="32"/>
        </w:rPr>
        <w:t>%</w:t>
      </w:r>
      <w:r w:rsidR="00256262">
        <w:rPr>
          <w:rStyle w:val="ab"/>
          <w:rFonts w:ascii="仿宋" w:eastAsia="仿宋" w:hAnsi="仿宋" w:hint="eastAsia"/>
          <w:b w:val="0"/>
          <w:bCs/>
          <w:color w:val="000000"/>
          <w:sz w:val="32"/>
          <w:szCs w:val="32"/>
        </w:rPr>
        <w:t>，决算数等于预算数的主要原因是</w:t>
      </w:r>
      <w:r>
        <w:rPr>
          <w:rStyle w:val="ab"/>
          <w:rFonts w:ascii="仿宋" w:eastAsia="仿宋" w:hAnsi="仿宋" w:hint="eastAsia"/>
          <w:b w:val="0"/>
          <w:bCs/>
          <w:color w:val="000000"/>
          <w:sz w:val="32"/>
          <w:szCs w:val="32"/>
        </w:rPr>
        <w:t>精准预算</w:t>
      </w:r>
      <w:r w:rsidR="00256262">
        <w:rPr>
          <w:rStyle w:val="ab"/>
          <w:rFonts w:ascii="仿宋" w:eastAsia="仿宋" w:hAnsi="仿宋" w:hint="eastAsia"/>
          <w:b w:val="0"/>
          <w:bCs/>
          <w:color w:val="000000"/>
          <w:sz w:val="32"/>
          <w:szCs w:val="32"/>
        </w:rPr>
        <w:t>。</w:t>
      </w:r>
    </w:p>
    <w:p w14:paraId="5EEBFB9F" w14:textId="77777777" w:rsidR="00256262" w:rsidRDefault="00C37BCC">
      <w:pPr>
        <w:spacing w:line="600" w:lineRule="exact"/>
        <w:ind w:firstLineChars="200" w:firstLine="643"/>
        <w:rPr>
          <w:rStyle w:val="ab"/>
          <w:rFonts w:ascii="仿宋" w:eastAsia="仿宋" w:hAnsi="仿宋"/>
          <w:b w:val="0"/>
          <w:bCs/>
          <w:color w:val="000000"/>
          <w:sz w:val="32"/>
          <w:szCs w:val="32"/>
        </w:rPr>
      </w:pPr>
      <w:r>
        <w:rPr>
          <w:rStyle w:val="ab"/>
          <w:rFonts w:ascii="仿宋" w:eastAsia="仿宋" w:hAnsi="仿宋" w:hint="eastAsia"/>
          <w:bCs/>
          <w:color w:val="000000"/>
          <w:sz w:val="32"/>
          <w:szCs w:val="32"/>
        </w:rPr>
        <w:t>3</w:t>
      </w:r>
      <w:r w:rsidR="00256262">
        <w:rPr>
          <w:rStyle w:val="ab"/>
          <w:rFonts w:ascii="仿宋" w:eastAsia="仿宋" w:hAnsi="仿宋"/>
          <w:bCs/>
          <w:color w:val="000000"/>
          <w:sz w:val="32"/>
          <w:szCs w:val="32"/>
        </w:rPr>
        <w:t>.</w:t>
      </w:r>
      <w:r w:rsidRPr="00C37BCC">
        <w:rPr>
          <w:rFonts w:hint="eastAsia"/>
          <w:sz w:val="28"/>
          <w:szCs w:val="21"/>
        </w:rPr>
        <w:t xml:space="preserve"> </w:t>
      </w:r>
      <w:r w:rsidRPr="0095546E">
        <w:rPr>
          <w:rFonts w:hint="eastAsia"/>
          <w:sz w:val="28"/>
          <w:szCs w:val="21"/>
        </w:rPr>
        <w:t>卫生健康（类）行政事业单位医疗（款）事业单位医疗（项）</w:t>
      </w:r>
      <w:r w:rsidRPr="0095546E">
        <w:rPr>
          <w:sz w:val="28"/>
          <w:szCs w:val="21"/>
        </w:rPr>
        <w:t>:</w:t>
      </w:r>
      <w:r w:rsidR="00256262">
        <w:rPr>
          <w:rStyle w:val="ab"/>
          <w:rFonts w:ascii="仿宋" w:eastAsia="仿宋" w:hAnsi="仿宋" w:hint="eastAsia"/>
          <w:b w:val="0"/>
          <w:bCs/>
          <w:color w:val="000000"/>
          <w:sz w:val="32"/>
          <w:szCs w:val="32"/>
        </w:rPr>
        <w:t>支出决算为</w:t>
      </w:r>
      <w:r>
        <w:rPr>
          <w:rStyle w:val="ab"/>
          <w:rFonts w:ascii="仿宋" w:eastAsia="仿宋" w:hAnsi="仿宋" w:hint="eastAsia"/>
          <w:b w:val="0"/>
          <w:bCs/>
          <w:color w:val="000000"/>
          <w:sz w:val="32"/>
          <w:szCs w:val="32"/>
        </w:rPr>
        <w:t>338.35</w:t>
      </w:r>
      <w:r w:rsidR="00256262">
        <w:rPr>
          <w:rStyle w:val="ab"/>
          <w:rFonts w:ascii="仿宋" w:eastAsia="仿宋" w:hAnsi="仿宋" w:hint="eastAsia"/>
          <w:b w:val="0"/>
          <w:bCs/>
          <w:color w:val="000000"/>
          <w:sz w:val="32"/>
          <w:szCs w:val="32"/>
        </w:rPr>
        <w:t>万元，完成预算</w:t>
      </w:r>
      <w:r>
        <w:rPr>
          <w:rStyle w:val="ab"/>
          <w:rFonts w:ascii="仿宋" w:eastAsia="仿宋" w:hAnsi="仿宋" w:hint="eastAsia"/>
          <w:b w:val="0"/>
          <w:bCs/>
          <w:color w:val="000000"/>
          <w:sz w:val="32"/>
          <w:szCs w:val="32"/>
        </w:rPr>
        <w:t>100</w:t>
      </w:r>
      <w:r w:rsidR="00256262">
        <w:rPr>
          <w:rStyle w:val="ab"/>
          <w:rFonts w:ascii="仿宋" w:eastAsia="仿宋" w:hAnsi="仿宋"/>
          <w:b w:val="0"/>
          <w:bCs/>
          <w:color w:val="000000"/>
          <w:sz w:val="32"/>
          <w:szCs w:val="32"/>
        </w:rPr>
        <w:t>%</w:t>
      </w:r>
      <w:r w:rsidR="00256262">
        <w:rPr>
          <w:rStyle w:val="ab"/>
          <w:rFonts w:ascii="仿宋" w:eastAsia="仿宋" w:hAnsi="仿宋" w:hint="eastAsia"/>
          <w:b w:val="0"/>
          <w:bCs/>
          <w:color w:val="000000"/>
          <w:sz w:val="32"/>
          <w:szCs w:val="32"/>
        </w:rPr>
        <w:t>。</w:t>
      </w:r>
    </w:p>
    <w:p w14:paraId="1E20D8EF" w14:textId="77777777" w:rsidR="00C37BCC" w:rsidRDefault="00C37BCC" w:rsidP="00C37BCC">
      <w:pPr>
        <w:spacing w:line="600" w:lineRule="exact"/>
        <w:ind w:firstLineChars="200" w:firstLine="640"/>
        <w:rPr>
          <w:rStyle w:val="ab"/>
          <w:rFonts w:ascii="仿宋" w:eastAsia="仿宋" w:hAnsi="仿宋"/>
          <w:b w:val="0"/>
          <w:bCs/>
          <w:color w:val="000000"/>
          <w:sz w:val="32"/>
          <w:szCs w:val="32"/>
        </w:rPr>
      </w:pPr>
      <w:r>
        <w:rPr>
          <w:rStyle w:val="ab"/>
          <w:rFonts w:ascii="仿宋" w:eastAsia="仿宋" w:hAnsi="仿宋" w:hint="eastAsia"/>
          <w:b w:val="0"/>
          <w:bCs/>
          <w:color w:val="000000"/>
          <w:sz w:val="32"/>
          <w:szCs w:val="32"/>
        </w:rPr>
        <w:t>4、</w:t>
      </w:r>
      <w:r w:rsidRPr="0095546E">
        <w:rPr>
          <w:rFonts w:hint="eastAsia"/>
          <w:sz w:val="28"/>
          <w:szCs w:val="21"/>
        </w:rPr>
        <w:t>住房保障</w:t>
      </w:r>
      <w:r>
        <w:rPr>
          <w:rFonts w:hint="eastAsia"/>
          <w:sz w:val="28"/>
          <w:szCs w:val="21"/>
        </w:rPr>
        <w:t>支出</w:t>
      </w:r>
      <w:r w:rsidRPr="0095546E">
        <w:rPr>
          <w:rFonts w:hint="eastAsia"/>
          <w:sz w:val="28"/>
          <w:szCs w:val="21"/>
        </w:rPr>
        <w:t>（类）住房改革支出（款）住房公积金（项）</w:t>
      </w:r>
      <w:r>
        <w:rPr>
          <w:rFonts w:hint="eastAsia"/>
          <w:sz w:val="28"/>
          <w:szCs w:val="21"/>
        </w:rPr>
        <w:t>：</w:t>
      </w:r>
      <w:r>
        <w:rPr>
          <w:rStyle w:val="ab"/>
          <w:rFonts w:ascii="仿宋" w:eastAsia="仿宋" w:hAnsi="仿宋" w:hint="eastAsia"/>
          <w:b w:val="0"/>
          <w:bCs/>
          <w:color w:val="000000"/>
          <w:sz w:val="32"/>
          <w:szCs w:val="32"/>
        </w:rPr>
        <w:t>支出决算为595.04万元，完成预算100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p>
    <w:p w14:paraId="6D2EF7F4" w14:textId="77777777" w:rsidR="00C37BCC" w:rsidRPr="00C37BCC" w:rsidRDefault="00C37BCC" w:rsidP="00C37BCC">
      <w:pPr>
        <w:spacing w:line="600" w:lineRule="exact"/>
        <w:ind w:firstLineChars="200" w:firstLine="643"/>
        <w:rPr>
          <w:rFonts w:ascii="仿宋" w:eastAsia="仿宋" w:hAnsi="仿宋"/>
          <w:b/>
          <w:color w:val="000000"/>
          <w:sz w:val="32"/>
          <w:szCs w:val="32"/>
        </w:rPr>
      </w:pPr>
    </w:p>
    <w:p w14:paraId="3DEB2F25" w14:textId="77777777" w:rsidR="00256262" w:rsidRDefault="00256262">
      <w:pPr>
        <w:tabs>
          <w:tab w:val="right" w:pos="8306"/>
        </w:tabs>
        <w:spacing w:line="600" w:lineRule="exact"/>
        <w:ind w:firstLine="640"/>
        <w:outlineLvl w:val="1"/>
        <w:rPr>
          <w:rStyle w:val="20"/>
        </w:rPr>
      </w:pPr>
      <w:bookmarkStart w:id="63" w:name="_Toc15396608"/>
      <w:bookmarkStart w:id="64" w:name="_Toc15377214"/>
      <w:bookmarkStart w:id="65" w:name="_Toc109050360"/>
      <w:r>
        <w:rPr>
          <w:rFonts w:ascii="黑体" w:eastAsia="黑体" w:hint="eastAsia"/>
          <w:color w:val="000000"/>
          <w:sz w:val="32"/>
          <w:szCs w:val="32"/>
        </w:rPr>
        <w:t>六</w:t>
      </w:r>
      <w:r>
        <w:rPr>
          <w:rFonts w:ascii="黑体" w:eastAsia="黑体" w:hint="eastAsia"/>
          <w:b/>
          <w:color w:val="000000"/>
          <w:sz w:val="32"/>
          <w:szCs w:val="32"/>
        </w:rPr>
        <w:t>、</w:t>
      </w:r>
      <w:r>
        <w:rPr>
          <w:rFonts w:ascii="黑体" w:eastAsia="黑体" w:hAnsi="黑体" w:hint="eastAsia"/>
          <w:b/>
          <w:color w:val="000000"/>
          <w:sz w:val="32"/>
          <w:szCs w:val="32"/>
        </w:rPr>
        <w:t>一</w:t>
      </w:r>
      <w:r>
        <w:rPr>
          <w:rStyle w:val="20"/>
          <w:rFonts w:ascii="黑体" w:eastAsia="黑体" w:hAnsi="黑体" w:hint="eastAsia"/>
          <w:b w:val="0"/>
        </w:rPr>
        <w:t>般公共预算财政拨款基本支出决算情况说明</w:t>
      </w:r>
      <w:bookmarkEnd w:id="63"/>
      <w:bookmarkEnd w:id="64"/>
      <w:bookmarkEnd w:id="65"/>
      <w:r>
        <w:rPr>
          <w:rStyle w:val="20"/>
          <w:rFonts w:ascii="黑体" w:eastAsia="黑体" w:hAnsi="黑体"/>
          <w:b w:val="0"/>
        </w:rPr>
        <w:tab/>
      </w:r>
    </w:p>
    <w:p w14:paraId="027C80AD" w14:textId="77777777" w:rsidR="00256262" w:rsidRDefault="00256262">
      <w:pPr>
        <w:spacing w:line="600" w:lineRule="exact"/>
        <w:ind w:firstLine="645"/>
        <w:rPr>
          <w:rFonts w:ascii="仿宋" w:eastAsia="仿宋" w:hAnsi="仿宋"/>
          <w:color w:val="000000"/>
          <w:sz w:val="32"/>
          <w:szCs w:val="32"/>
        </w:rPr>
      </w:pPr>
      <w:r>
        <w:rPr>
          <w:rFonts w:ascii="仿宋" w:eastAsia="仿宋" w:hAnsi="仿宋"/>
          <w:color w:val="000000"/>
          <w:sz w:val="32"/>
          <w:szCs w:val="32"/>
        </w:rPr>
        <w:t>2020</w:t>
      </w:r>
      <w:r>
        <w:rPr>
          <w:rFonts w:ascii="仿宋" w:eastAsia="仿宋" w:hAnsi="仿宋" w:hint="eastAsia"/>
          <w:color w:val="000000"/>
          <w:sz w:val="32"/>
          <w:szCs w:val="32"/>
        </w:rPr>
        <w:t>年一般公共预算财政拨款基本支出</w:t>
      </w:r>
      <w:r w:rsidR="007D4E17">
        <w:rPr>
          <w:rFonts w:ascii="仿宋" w:eastAsia="仿宋" w:hAnsi="仿宋" w:hint="eastAsia"/>
          <w:color w:val="000000"/>
          <w:sz w:val="32"/>
          <w:szCs w:val="32"/>
        </w:rPr>
        <w:t>8373.11</w:t>
      </w:r>
      <w:r>
        <w:rPr>
          <w:rFonts w:ascii="仿宋" w:eastAsia="仿宋" w:hAnsi="仿宋" w:hint="eastAsia"/>
          <w:color w:val="000000"/>
          <w:sz w:val="32"/>
          <w:szCs w:val="32"/>
        </w:rPr>
        <w:t>万元，其中：</w:t>
      </w:r>
    </w:p>
    <w:p w14:paraId="7D612557" w14:textId="77777777" w:rsidR="00256262" w:rsidRDefault="00256262">
      <w:pPr>
        <w:spacing w:line="600" w:lineRule="exact"/>
        <w:ind w:firstLine="645"/>
        <w:rPr>
          <w:rFonts w:ascii="仿宋" w:eastAsia="仿宋" w:hAnsi="仿宋"/>
          <w:color w:val="000000"/>
          <w:sz w:val="32"/>
          <w:szCs w:val="32"/>
        </w:rPr>
      </w:pPr>
      <w:r>
        <w:rPr>
          <w:rFonts w:ascii="仿宋" w:eastAsia="仿宋" w:hAnsi="仿宋" w:hint="eastAsia"/>
          <w:color w:val="000000"/>
          <w:sz w:val="32"/>
          <w:szCs w:val="32"/>
        </w:rPr>
        <w:t>人员经费</w:t>
      </w:r>
      <w:r w:rsidR="007D4E17">
        <w:rPr>
          <w:rFonts w:ascii="仿宋" w:eastAsia="仿宋" w:hAnsi="仿宋" w:hint="eastAsia"/>
          <w:color w:val="000000"/>
          <w:sz w:val="32"/>
          <w:szCs w:val="32"/>
        </w:rPr>
        <w:t>7377</w:t>
      </w:r>
      <w:r>
        <w:rPr>
          <w:rFonts w:ascii="仿宋" w:eastAsia="仿宋" w:hAnsi="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eastAsia="仿宋" w:hAnsi="仿宋"/>
          <w:color w:val="000000"/>
          <w:sz w:val="32"/>
          <w:szCs w:val="32"/>
        </w:rPr>
        <w:br/>
      </w:r>
      <w:r>
        <w:rPr>
          <w:rFonts w:ascii="仿宋" w:eastAsia="仿宋" w:hAnsi="仿宋" w:hint="eastAsia"/>
          <w:color w:val="000000"/>
          <w:sz w:val="32"/>
          <w:szCs w:val="32"/>
        </w:rPr>
        <w:t xml:space="preserve">　　日常公用经费</w:t>
      </w:r>
      <w:r w:rsidR="007D4E17">
        <w:rPr>
          <w:rFonts w:ascii="仿宋" w:eastAsia="仿宋" w:hAnsi="仿宋" w:hint="eastAsia"/>
          <w:color w:val="000000"/>
          <w:sz w:val="32"/>
          <w:szCs w:val="32"/>
        </w:rPr>
        <w:t>996.11</w:t>
      </w:r>
      <w:r>
        <w:rPr>
          <w:rFonts w:ascii="仿宋" w:eastAsia="仿宋" w:hAnsi="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12E2792A" w14:textId="77777777" w:rsidR="00256262" w:rsidRDefault="00256262">
      <w:pPr>
        <w:spacing w:line="600" w:lineRule="exact"/>
        <w:ind w:firstLine="640"/>
        <w:rPr>
          <w:rFonts w:ascii="仿宋" w:eastAsia="仿宋" w:hAnsi="仿宋"/>
          <w:b/>
          <w:color w:val="FF0000"/>
          <w:sz w:val="32"/>
          <w:szCs w:val="32"/>
        </w:rPr>
      </w:pPr>
    </w:p>
    <w:p w14:paraId="154F02B9" w14:textId="77777777" w:rsidR="00256262" w:rsidRDefault="00256262">
      <w:pPr>
        <w:spacing w:line="600" w:lineRule="exact"/>
        <w:ind w:firstLine="640"/>
        <w:outlineLvl w:val="1"/>
        <w:rPr>
          <w:rStyle w:val="20"/>
          <w:rFonts w:ascii="黑体" w:eastAsia="黑体" w:hAnsi="黑体"/>
          <w:b w:val="0"/>
        </w:rPr>
      </w:pPr>
      <w:bookmarkStart w:id="66" w:name="_Toc15396609"/>
      <w:bookmarkStart w:id="67" w:name="_Toc15377215"/>
      <w:bookmarkStart w:id="68" w:name="_Toc109050361"/>
      <w:r>
        <w:rPr>
          <w:rFonts w:ascii="黑体" w:eastAsia="黑体" w:hint="eastAsia"/>
          <w:color w:val="000000"/>
          <w:sz w:val="32"/>
          <w:szCs w:val="32"/>
        </w:rPr>
        <w:t>七、</w:t>
      </w:r>
      <w:r>
        <w:rPr>
          <w:rStyle w:val="20"/>
          <w:rFonts w:ascii="黑体" w:eastAsia="黑体" w:hAnsi="黑体" w:hint="eastAsia"/>
        </w:rPr>
        <w:t>“</w:t>
      </w:r>
      <w:r>
        <w:rPr>
          <w:rStyle w:val="20"/>
          <w:rFonts w:ascii="黑体" w:eastAsia="黑体" w:hAnsi="黑体" w:hint="eastAsia"/>
          <w:b w:val="0"/>
        </w:rPr>
        <w:t>三公”经费财政拨款支出决算情况说明</w:t>
      </w:r>
      <w:bookmarkEnd w:id="66"/>
      <w:bookmarkEnd w:id="67"/>
      <w:bookmarkEnd w:id="68"/>
    </w:p>
    <w:p w14:paraId="13282B1B" w14:textId="77777777" w:rsidR="00256262" w:rsidRDefault="00256262">
      <w:pPr>
        <w:spacing w:line="600" w:lineRule="exact"/>
        <w:ind w:firstLine="640"/>
        <w:outlineLvl w:val="2"/>
        <w:rPr>
          <w:rFonts w:ascii="仿宋" w:eastAsia="仿宋" w:hAnsi="仿宋"/>
          <w:b/>
          <w:color w:val="000000"/>
          <w:sz w:val="32"/>
          <w:szCs w:val="32"/>
        </w:rPr>
      </w:pPr>
      <w:bookmarkStart w:id="69" w:name="_Toc15377216"/>
      <w:bookmarkStart w:id="70" w:name="_Toc109050362"/>
      <w:r>
        <w:rPr>
          <w:rFonts w:ascii="仿宋" w:eastAsia="仿宋" w:hAnsi="仿宋" w:hint="eastAsia"/>
          <w:b/>
          <w:color w:val="000000"/>
          <w:sz w:val="32"/>
          <w:szCs w:val="32"/>
        </w:rPr>
        <w:t>（一）“三公”经费财政拨款支出决算总体情况说明</w:t>
      </w:r>
      <w:bookmarkEnd w:id="69"/>
      <w:bookmarkEnd w:id="70"/>
    </w:p>
    <w:p w14:paraId="070A719F" w14:textId="77777777" w:rsidR="00256262" w:rsidRDefault="00256262">
      <w:pPr>
        <w:spacing w:line="600" w:lineRule="exact"/>
        <w:ind w:firstLine="640"/>
        <w:rPr>
          <w:rFonts w:ascii="仿宋" w:eastAsia="仿宋" w:hAnsi="仿宋"/>
          <w:color w:val="000000"/>
          <w:sz w:val="32"/>
          <w:szCs w:val="32"/>
        </w:rPr>
      </w:pPr>
      <w:r>
        <w:rPr>
          <w:rFonts w:ascii="仿宋" w:eastAsia="仿宋" w:hAnsi="仿宋"/>
          <w:color w:val="000000"/>
          <w:sz w:val="32"/>
          <w:szCs w:val="32"/>
        </w:rPr>
        <w:t>2020</w:t>
      </w:r>
      <w:r>
        <w:rPr>
          <w:rFonts w:ascii="仿宋" w:eastAsia="仿宋" w:hAnsi="仿宋" w:hint="eastAsia"/>
          <w:color w:val="000000"/>
          <w:sz w:val="32"/>
          <w:szCs w:val="32"/>
        </w:rPr>
        <w:t>年“三公”经费财政拨款支出决算为</w:t>
      </w:r>
      <w:r w:rsidR="007D4E17">
        <w:rPr>
          <w:rFonts w:ascii="仿宋" w:eastAsia="仿宋" w:hAnsi="仿宋" w:hint="eastAsia"/>
          <w:color w:val="000000"/>
          <w:sz w:val="32"/>
          <w:szCs w:val="32"/>
        </w:rPr>
        <w:t>0</w:t>
      </w:r>
      <w:r>
        <w:rPr>
          <w:rFonts w:ascii="仿宋" w:eastAsia="仿宋" w:hAnsi="仿宋" w:hint="eastAsia"/>
          <w:color w:val="000000"/>
          <w:sz w:val="32"/>
          <w:szCs w:val="32"/>
        </w:rPr>
        <w:t>万元，完成预算</w:t>
      </w:r>
      <w:r w:rsidR="007D4E17">
        <w:rPr>
          <w:rFonts w:ascii="仿宋" w:eastAsia="仿宋" w:hAnsi="仿宋" w:hint="eastAsia"/>
          <w:color w:val="000000"/>
          <w:sz w:val="32"/>
          <w:szCs w:val="32"/>
        </w:rPr>
        <w:t>100</w:t>
      </w:r>
      <w:r>
        <w:rPr>
          <w:rFonts w:ascii="仿宋" w:eastAsia="仿宋" w:hAnsi="仿宋"/>
          <w:color w:val="000000"/>
          <w:sz w:val="32"/>
          <w:szCs w:val="32"/>
        </w:rPr>
        <w:t>%</w:t>
      </w:r>
      <w:r>
        <w:rPr>
          <w:rFonts w:ascii="仿宋" w:eastAsia="仿宋" w:hAnsi="仿宋" w:hint="eastAsia"/>
          <w:color w:val="000000"/>
          <w:sz w:val="32"/>
          <w:szCs w:val="32"/>
        </w:rPr>
        <w:t>，决算数</w:t>
      </w:r>
      <w:r w:rsidR="007D4E17">
        <w:rPr>
          <w:rFonts w:ascii="仿宋" w:eastAsia="仿宋" w:hAnsi="仿宋" w:hint="eastAsia"/>
          <w:color w:val="000000"/>
          <w:sz w:val="32"/>
          <w:szCs w:val="32"/>
        </w:rPr>
        <w:t>等于</w:t>
      </w:r>
      <w:r>
        <w:rPr>
          <w:rFonts w:ascii="仿宋" w:eastAsia="仿宋" w:hAnsi="仿宋" w:hint="eastAsia"/>
          <w:color w:val="000000"/>
          <w:sz w:val="32"/>
          <w:szCs w:val="32"/>
        </w:rPr>
        <w:t>预算数（或与预算数持平）的主要原因是</w:t>
      </w:r>
      <w:r w:rsidR="007D4E17" w:rsidRPr="003B5635">
        <w:rPr>
          <w:rFonts w:ascii="仿宋" w:eastAsia="仿宋" w:hAnsi="仿宋" w:hint="eastAsia"/>
          <w:color w:val="000000"/>
          <w:sz w:val="32"/>
          <w:szCs w:val="32"/>
        </w:rPr>
        <w:t>是继续严格“三公经费”的管理</w:t>
      </w:r>
      <w:r>
        <w:rPr>
          <w:rFonts w:ascii="仿宋" w:eastAsia="仿宋" w:hAnsi="仿宋" w:hint="eastAsia"/>
          <w:color w:val="000000"/>
          <w:sz w:val="32"/>
          <w:szCs w:val="32"/>
        </w:rPr>
        <w:t>。</w:t>
      </w:r>
    </w:p>
    <w:p w14:paraId="36B586D4" w14:textId="77777777" w:rsidR="007D4E17" w:rsidRPr="003B5635" w:rsidRDefault="007D4E17" w:rsidP="003B5635">
      <w:pPr>
        <w:pStyle w:val="a3"/>
        <w:adjustRightInd w:val="0"/>
        <w:snapToGrid w:val="0"/>
        <w:spacing w:beforeLines="0" w:line="600" w:lineRule="exact"/>
        <w:ind w:firstLineChars="210" w:firstLine="672"/>
        <w:rPr>
          <w:rFonts w:ascii="仿宋" w:eastAsia="仿宋" w:hAnsi="仿宋"/>
          <w:color w:val="000000"/>
          <w:kern w:val="2"/>
          <w:sz w:val="32"/>
          <w:szCs w:val="32"/>
          <w:lang w:val="en-US" w:eastAsia="zh-CN"/>
        </w:rPr>
      </w:pPr>
      <w:r w:rsidRPr="003B5635">
        <w:rPr>
          <w:rFonts w:ascii="仿宋" w:eastAsia="仿宋" w:hAnsi="仿宋" w:hint="eastAsia"/>
          <w:color w:val="000000"/>
          <w:kern w:val="2"/>
          <w:sz w:val="32"/>
          <w:szCs w:val="32"/>
          <w:lang w:val="en-US" w:eastAsia="zh-CN"/>
        </w:rPr>
        <w:t>本单位无因公出国（境）任务安排、无公务用车购置及</w:t>
      </w:r>
      <w:r w:rsidRPr="003B5635">
        <w:rPr>
          <w:rFonts w:ascii="仿宋" w:eastAsia="仿宋" w:hAnsi="仿宋" w:hint="eastAsia"/>
          <w:color w:val="000000"/>
          <w:kern w:val="2"/>
          <w:sz w:val="32"/>
          <w:szCs w:val="32"/>
          <w:lang w:val="en-US" w:eastAsia="zh-CN"/>
        </w:rPr>
        <w:lastRenderedPageBreak/>
        <w:t>运行维护费、无公务接待任务，“三公”经费财政拨款支出为0万元。</w:t>
      </w:r>
    </w:p>
    <w:p w14:paraId="6D0230FB" w14:textId="77777777" w:rsidR="00256262" w:rsidRDefault="00256262">
      <w:pPr>
        <w:spacing w:line="600" w:lineRule="exact"/>
        <w:ind w:firstLine="640"/>
        <w:outlineLvl w:val="2"/>
        <w:rPr>
          <w:rFonts w:ascii="仿宋" w:eastAsia="仿宋" w:hAnsi="仿宋"/>
          <w:b/>
          <w:color w:val="000000"/>
          <w:sz w:val="32"/>
          <w:szCs w:val="32"/>
        </w:rPr>
      </w:pPr>
      <w:bookmarkStart w:id="71" w:name="_Toc15377217"/>
      <w:bookmarkStart w:id="72" w:name="_Toc109050363"/>
      <w:r>
        <w:rPr>
          <w:rFonts w:ascii="仿宋" w:eastAsia="仿宋" w:hAnsi="仿宋" w:hint="eastAsia"/>
          <w:b/>
          <w:color w:val="000000"/>
          <w:sz w:val="32"/>
          <w:szCs w:val="32"/>
        </w:rPr>
        <w:t>（二）“三公”经费财政拨款支出决算具体情况说明</w:t>
      </w:r>
      <w:bookmarkEnd w:id="71"/>
      <w:bookmarkEnd w:id="72"/>
    </w:p>
    <w:p w14:paraId="081DEF58" w14:textId="77777777" w:rsidR="00256262" w:rsidRDefault="00256262">
      <w:pPr>
        <w:spacing w:line="600" w:lineRule="exact"/>
        <w:ind w:firstLine="640"/>
        <w:rPr>
          <w:rFonts w:ascii="仿宋" w:eastAsia="仿宋" w:hAnsi="仿宋"/>
          <w:color w:val="000000"/>
          <w:sz w:val="32"/>
          <w:szCs w:val="32"/>
        </w:rPr>
      </w:pPr>
      <w:r>
        <w:rPr>
          <w:rFonts w:ascii="仿宋" w:eastAsia="仿宋" w:hAnsi="仿宋"/>
          <w:color w:val="000000"/>
          <w:sz w:val="32"/>
          <w:szCs w:val="32"/>
        </w:rPr>
        <w:t>2020</w:t>
      </w:r>
      <w:r>
        <w:rPr>
          <w:rFonts w:ascii="仿宋" w:eastAsia="仿宋" w:hAnsi="仿宋" w:hint="eastAsia"/>
          <w:color w:val="000000"/>
          <w:sz w:val="32"/>
          <w:szCs w:val="32"/>
        </w:rPr>
        <w:t>年“三公”经费财政拨款支出决算中，因公出国（境）费支出决算</w:t>
      </w:r>
      <w:r w:rsidR="005D3382">
        <w:rPr>
          <w:rFonts w:ascii="仿宋" w:eastAsia="仿宋" w:hAnsi="仿宋" w:hint="eastAsia"/>
          <w:color w:val="000000"/>
          <w:sz w:val="32"/>
          <w:szCs w:val="32"/>
        </w:rPr>
        <w:t>0</w:t>
      </w:r>
      <w:r>
        <w:rPr>
          <w:rFonts w:ascii="仿宋" w:eastAsia="仿宋" w:hAnsi="仿宋" w:hint="eastAsia"/>
          <w:color w:val="000000"/>
          <w:sz w:val="32"/>
          <w:szCs w:val="32"/>
        </w:rPr>
        <w:t>万元，占</w:t>
      </w:r>
      <w:r w:rsidR="005D338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；公务用车购置及运行维护费支出决算</w:t>
      </w:r>
      <w:r w:rsidR="005D3382">
        <w:rPr>
          <w:rFonts w:ascii="仿宋" w:eastAsia="仿宋" w:hAnsi="仿宋" w:hint="eastAsia"/>
          <w:color w:val="000000"/>
          <w:sz w:val="32"/>
          <w:szCs w:val="32"/>
        </w:rPr>
        <w:t>0</w:t>
      </w:r>
      <w:r>
        <w:rPr>
          <w:rFonts w:ascii="仿宋" w:eastAsia="仿宋" w:hAnsi="仿宋" w:hint="eastAsia"/>
          <w:color w:val="000000"/>
          <w:sz w:val="32"/>
          <w:szCs w:val="32"/>
        </w:rPr>
        <w:t>万元，占</w:t>
      </w:r>
      <w:r w:rsidR="005D338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；公务接待费支出决算</w:t>
      </w:r>
      <w:r w:rsidR="005D3382">
        <w:rPr>
          <w:rFonts w:ascii="仿宋" w:eastAsia="仿宋" w:hAnsi="仿宋" w:hint="eastAsia"/>
          <w:color w:val="000000"/>
          <w:sz w:val="32"/>
          <w:szCs w:val="32"/>
        </w:rPr>
        <w:t>0</w:t>
      </w:r>
      <w:r>
        <w:rPr>
          <w:rFonts w:ascii="仿宋" w:eastAsia="仿宋" w:hAnsi="仿宋" w:hint="eastAsia"/>
          <w:color w:val="000000"/>
          <w:sz w:val="32"/>
          <w:szCs w:val="32"/>
        </w:rPr>
        <w:t>万元，占</w:t>
      </w:r>
      <w:r w:rsidR="005D3382">
        <w:rPr>
          <w:rFonts w:ascii="仿宋" w:eastAsia="仿宋" w:hAnsi="仿宋" w:hint="eastAsia"/>
          <w:color w:val="000000"/>
          <w:sz w:val="32"/>
          <w:szCs w:val="32"/>
        </w:rPr>
        <w:t>0</w:t>
      </w:r>
      <w:r>
        <w:rPr>
          <w:rFonts w:ascii="仿宋" w:eastAsia="仿宋" w:hAnsi="仿宋"/>
          <w:color w:val="000000"/>
          <w:sz w:val="32"/>
          <w:szCs w:val="32"/>
        </w:rPr>
        <w:t>%</w:t>
      </w:r>
      <w:r>
        <w:rPr>
          <w:rFonts w:ascii="仿宋" w:eastAsia="仿宋" w:hAnsi="仿宋" w:hint="eastAsia"/>
          <w:color w:val="000000"/>
          <w:sz w:val="32"/>
          <w:szCs w:val="32"/>
        </w:rPr>
        <w:t>。具体情况如下：</w:t>
      </w:r>
    </w:p>
    <w:p w14:paraId="7F73B4A5" w14:textId="77777777" w:rsidR="005D3382" w:rsidRPr="003B5635" w:rsidRDefault="00256262" w:rsidP="003F5D3E">
      <w:pPr>
        <w:pStyle w:val="a3"/>
        <w:adjustRightInd w:val="0"/>
        <w:snapToGrid w:val="0"/>
        <w:spacing w:beforeLines="0" w:line="600" w:lineRule="exact"/>
        <w:ind w:firstLineChars="210" w:firstLine="675"/>
        <w:rPr>
          <w:color w:val="000000"/>
          <w:sz w:val="32"/>
          <w:szCs w:val="32"/>
        </w:rPr>
      </w:pPr>
      <w:r>
        <w:rPr>
          <w:b/>
          <w:color w:val="000000"/>
          <w:sz w:val="32"/>
          <w:szCs w:val="32"/>
        </w:rPr>
        <w:t>1.</w:t>
      </w:r>
      <w:r>
        <w:rPr>
          <w:rFonts w:hint="eastAsia"/>
          <w:b/>
          <w:color w:val="000000"/>
          <w:sz w:val="32"/>
          <w:szCs w:val="32"/>
        </w:rPr>
        <w:t>因公出国（境）经费支出</w:t>
      </w:r>
      <w:r w:rsidR="005D3382">
        <w:rPr>
          <w:rFonts w:hint="eastAsia"/>
          <w:color w:val="000000"/>
          <w:sz w:val="32"/>
          <w:szCs w:val="32"/>
        </w:rPr>
        <w:t>0</w:t>
      </w:r>
      <w:r>
        <w:rPr>
          <w:rFonts w:hint="eastAsia"/>
          <w:color w:val="000000"/>
          <w:sz w:val="32"/>
          <w:szCs w:val="32"/>
        </w:rPr>
        <w:t>万元，</w:t>
      </w:r>
      <w:r>
        <w:rPr>
          <w:rStyle w:val="ab"/>
          <w:rFonts w:ascii="仿宋" w:eastAsia="仿宋" w:hAnsi="仿宋" w:hint="eastAsia"/>
          <w:b w:val="0"/>
          <w:bCs/>
          <w:color w:val="000000"/>
          <w:sz w:val="32"/>
          <w:szCs w:val="32"/>
        </w:rPr>
        <w:t>完成预算</w:t>
      </w:r>
      <w:r w:rsidR="005D3382">
        <w:rPr>
          <w:rStyle w:val="ab"/>
          <w:rFonts w:ascii="仿宋" w:eastAsia="仿宋" w:hAnsi="仿宋" w:hint="eastAsia"/>
          <w:b w:val="0"/>
          <w:bCs/>
          <w:color w:val="000000"/>
          <w:sz w:val="32"/>
          <w:szCs w:val="32"/>
        </w:rPr>
        <w:t>100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hint="eastAsia"/>
          <w:color w:val="000000"/>
          <w:sz w:val="32"/>
          <w:szCs w:val="32"/>
        </w:rPr>
        <w:t>全年安排因公出国（境）团组</w:t>
      </w:r>
      <w:r w:rsidR="005D3382">
        <w:rPr>
          <w:rFonts w:hint="eastAsia"/>
          <w:color w:val="000000"/>
          <w:sz w:val="32"/>
          <w:szCs w:val="32"/>
        </w:rPr>
        <w:t>0</w:t>
      </w:r>
      <w:r>
        <w:rPr>
          <w:rFonts w:hint="eastAsia"/>
          <w:color w:val="000000"/>
          <w:sz w:val="32"/>
          <w:szCs w:val="32"/>
        </w:rPr>
        <w:t>次，出国（境）</w:t>
      </w:r>
      <w:r w:rsidR="005D3382">
        <w:rPr>
          <w:rFonts w:hint="eastAsia"/>
          <w:color w:val="000000"/>
          <w:sz w:val="32"/>
          <w:szCs w:val="32"/>
        </w:rPr>
        <w:t>0</w:t>
      </w:r>
      <w:r>
        <w:rPr>
          <w:rFonts w:hint="eastAsia"/>
          <w:color w:val="000000"/>
          <w:sz w:val="32"/>
          <w:szCs w:val="32"/>
        </w:rPr>
        <w:t>人。因公出国（境）支出决算</w:t>
      </w:r>
      <w:r w:rsidR="005D3382">
        <w:rPr>
          <w:rFonts w:hint="eastAsia"/>
          <w:color w:val="000000"/>
          <w:sz w:val="32"/>
          <w:szCs w:val="32"/>
        </w:rPr>
        <w:t>与2019</w:t>
      </w:r>
      <w:r>
        <w:rPr>
          <w:rFonts w:hint="eastAsia"/>
          <w:color w:val="000000"/>
          <w:sz w:val="32"/>
          <w:szCs w:val="32"/>
        </w:rPr>
        <w:t>年</w:t>
      </w:r>
      <w:r w:rsidR="005D3382">
        <w:rPr>
          <w:rFonts w:hint="eastAsia"/>
          <w:color w:val="000000"/>
          <w:sz w:val="32"/>
          <w:szCs w:val="32"/>
        </w:rPr>
        <w:t>相比与上年持平</w:t>
      </w:r>
      <w:r>
        <w:rPr>
          <w:rFonts w:hint="eastAsia"/>
          <w:color w:val="000000"/>
          <w:sz w:val="32"/>
          <w:szCs w:val="32"/>
        </w:rPr>
        <w:t>。主要原因</w:t>
      </w:r>
      <w:r w:rsidR="005D3382" w:rsidRPr="003B5635">
        <w:rPr>
          <w:rFonts w:hint="eastAsia"/>
          <w:color w:val="000000"/>
          <w:sz w:val="32"/>
          <w:szCs w:val="32"/>
        </w:rPr>
        <w:t>是继续严格“三公经费”的管理， 2020年无因公出国（境）任务安排，无出国（境）团组人次，无因公出国（境）费拨款支出。</w:t>
      </w:r>
    </w:p>
    <w:p w14:paraId="14E60831" w14:textId="77777777" w:rsidR="005D3382" w:rsidRPr="0095546E" w:rsidRDefault="00256262" w:rsidP="003F5D3E">
      <w:pPr>
        <w:pStyle w:val="a3"/>
        <w:adjustRightInd w:val="0"/>
        <w:snapToGrid w:val="0"/>
        <w:spacing w:beforeLines="0" w:line="600" w:lineRule="exact"/>
        <w:ind w:firstLineChars="210" w:firstLine="675"/>
        <w:rPr>
          <w:rFonts w:ascii="Times New Roman" w:eastAsia="宋体"/>
          <w:kern w:val="2"/>
          <w:sz w:val="28"/>
          <w:szCs w:val="21"/>
          <w:lang w:val="en-US" w:eastAsia="zh-CN"/>
        </w:rPr>
      </w:pPr>
      <w:r>
        <w:rPr>
          <w:b/>
          <w:color w:val="000000"/>
          <w:sz w:val="32"/>
          <w:szCs w:val="32"/>
        </w:rPr>
        <w:t>2.</w:t>
      </w:r>
      <w:r>
        <w:rPr>
          <w:rFonts w:hint="eastAsia"/>
          <w:b/>
          <w:color w:val="000000"/>
          <w:sz w:val="32"/>
          <w:szCs w:val="32"/>
        </w:rPr>
        <w:t>公务用车购置及运行维护费支出</w:t>
      </w:r>
      <w:r w:rsidR="005D3382">
        <w:rPr>
          <w:rFonts w:hint="eastAsia"/>
          <w:color w:val="000000"/>
          <w:sz w:val="32"/>
          <w:szCs w:val="32"/>
        </w:rPr>
        <w:t>0</w:t>
      </w:r>
      <w:r>
        <w:rPr>
          <w:rFonts w:hint="eastAsia"/>
          <w:color w:val="000000"/>
          <w:sz w:val="32"/>
          <w:szCs w:val="32"/>
        </w:rPr>
        <w:t>万元</w:t>
      </w:r>
      <w:r>
        <w:rPr>
          <w:color w:val="000000"/>
          <w:sz w:val="32"/>
          <w:szCs w:val="32"/>
        </w:rPr>
        <w:t>,</w:t>
      </w:r>
      <w:r>
        <w:rPr>
          <w:rStyle w:val="ab"/>
          <w:rFonts w:ascii="仿宋" w:eastAsia="仿宋" w:hAnsi="仿宋" w:hint="eastAsia"/>
          <w:b w:val="0"/>
          <w:bCs/>
          <w:color w:val="000000"/>
          <w:sz w:val="32"/>
          <w:szCs w:val="32"/>
        </w:rPr>
        <w:t>完成预算</w:t>
      </w:r>
      <w:r w:rsidR="005D3382">
        <w:rPr>
          <w:rStyle w:val="ab"/>
          <w:rFonts w:ascii="仿宋" w:eastAsia="仿宋" w:hAnsi="仿宋" w:hint="eastAsia"/>
          <w:b w:val="0"/>
          <w:bCs/>
          <w:color w:val="000000"/>
          <w:sz w:val="32"/>
          <w:szCs w:val="32"/>
        </w:rPr>
        <w:t>100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hint="eastAsia"/>
          <w:color w:val="000000"/>
          <w:sz w:val="32"/>
          <w:szCs w:val="32"/>
        </w:rPr>
        <w:t>公务用车购置及运行维护费支出决算比</w:t>
      </w:r>
      <w:r>
        <w:rPr>
          <w:color w:val="000000"/>
          <w:sz w:val="32"/>
          <w:szCs w:val="32"/>
        </w:rPr>
        <w:t>20</w:t>
      </w:r>
      <w:r w:rsidR="00E36D79">
        <w:rPr>
          <w:rFonts w:hint="eastAsia"/>
          <w:color w:val="000000"/>
          <w:sz w:val="32"/>
          <w:szCs w:val="32"/>
        </w:rPr>
        <w:t>19</w:t>
      </w:r>
      <w:r>
        <w:rPr>
          <w:rFonts w:hint="eastAsia"/>
          <w:color w:val="000000"/>
          <w:sz w:val="32"/>
          <w:szCs w:val="32"/>
        </w:rPr>
        <w:t>年</w:t>
      </w:r>
      <w:r w:rsidR="005D3382">
        <w:rPr>
          <w:rFonts w:hint="eastAsia"/>
          <w:color w:val="000000"/>
          <w:sz w:val="32"/>
          <w:szCs w:val="32"/>
        </w:rPr>
        <w:t>相比与上年持平，</w:t>
      </w:r>
      <w:r>
        <w:rPr>
          <w:rFonts w:hint="eastAsia"/>
          <w:color w:val="000000"/>
          <w:sz w:val="32"/>
          <w:szCs w:val="32"/>
        </w:rPr>
        <w:t>主要原因是</w:t>
      </w:r>
      <w:r w:rsidR="005D3382" w:rsidRPr="003B5635">
        <w:rPr>
          <w:rFonts w:hint="eastAsia"/>
          <w:color w:val="000000"/>
          <w:sz w:val="32"/>
          <w:szCs w:val="32"/>
        </w:rPr>
        <w:t>公务用车购置支出0万元。2020年没有更新购置公务用车，无公务用车购置费支出。截至2020年12月底，单位共有公务用车0辆，其中：主要领导干部用车0辆、机要通信用车0辆、应急保障用车0辆、 执法执勤用车0辆。</w:t>
      </w:r>
    </w:p>
    <w:p w14:paraId="57D50928" w14:textId="77777777" w:rsidR="005D3382" w:rsidRPr="003B5635" w:rsidRDefault="005D3382" w:rsidP="003B5635">
      <w:pPr>
        <w:pStyle w:val="a3"/>
        <w:adjustRightInd w:val="0"/>
        <w:snapToGrid w:val="0"/>
        <w:spacing w:beforeLines="0" w:line="600" w:lineRule="exact"/>
        <w:ind w:firstLineChars="210" w:firstLine="672"/>
        <w:rPr>
          <w:color w:val="000000"/>
          <w:sz w:val="32"/>
          <w:szCs w:val="32"/>
        </w:rPr>
      </w:pPr>
      <w:r w:rsidRPr="003B5635">
        <w:rPr>
          <w:rFonts w:hint="eastAsia"/>
          <w:color w:val="000000"/>
          <w:sz w:val="32"/>
          <w:szCs w:val="32"/>
        </w:rPr>
        <w:t>公务用车运行维护费支出0万元。</w:t>
      </w:r>
    </w:p>
    <w:p w14:paraId="22CD16B4" w14:textId="77777777" w:rsidR="00256262" w:rsidRPr="00334A80" w:rsidRDefault="005D3382" w:rsidP="003B5635">
      <w:pPr>
        <w:pStyle w:val="a3"/>
        <w:adjustRightInd w:val="0"/>
        <w:snapToGrid w:val="0"/>
        <w:spacing w:beforeLines="0" w:line="600" w:lineRule="exact"/>
        <w:ind w:firstLineChars="210" w:firstLine="672"/>
        <w:rPr>
          <w:rFonts w:ascii="Times New Roman" w:eastAsia="宋体"/>
          <w:kern w:val="2"/>
          <w:sz w:val="28"/>
          <w:szCs w:val="21"/>
          <w:lang w:val="en-US" w:eastAsia="zh-CN"/>
        </w:rPr>
      </w:pPr>
      <w:r w:rsidRPr="003B5635">
        <w:rPr>
          <w:rFonts w:hint="eastAsia"/>
          <w:color w:val="000000"/>
          <w:sz w:val="32"/>
          <w:szCs w:val="32"/>
        </w:rPr>
        <w:t>公务用车购置及运行维护费支出决算与上年持平。主要原因是我单位无公务车，无公务用车购置及运行维护费</w:t>
      </w:r>
      <w:r w:rsidRPr="003B5635">
        <w:rPr>
          <w:rFonts w:hint="eastAsia"/>
          <w:color w:val="000000"/>
          <w:sz w:val="32"/>
          <w:szCs w:val="32"/>
        </w:rPr>
        <w:lastRenderedPageBreak/>
        <w:t>支出。</w:t>
      </w:r>
    </w:p>
    <w:p w14:paraId="30ECC2B2" w14:textId="77777777" w:rsidR="005D3382" w:rsidRDefault="00256262" w:rsidP="003F5D3E">
      <w:pPr>
        <w:pStyle w:val="a3"/>
        <w:adjustRightInd w:val="0"/>
        <w:snapToGrid w:val="0"/>
        <w:spacing w:beforeLines="0" w:line="600" w:lineRule="exact"/>
        <w:ind w:firstLineChars="210" w:firstLine="675"/>
        <w:rPr>
          <w:rFonts w:ascii="Times New Roman" w:eastAsia="宋体"/>
          <w:kern w:val="2"/>
          <w:sz w:val="28"/>
          <w:szCs w:val="21"/>
          <w:lang w:val="en-US" w:eastAsia="zh-CN"/>
        </w:rPr>
      </w:pPr>
      <w:r>
        <w:rPr>
          <w:b/>
          <w:color w:val="000000"/>
          <w:sz w:val="32"/>
          <w:szCs w:val="32"/>
        </w:rPr>
        <w:t>3.</w:t>
      </w:r>
      <w:r>
        <w:rPr>
          <w:rFonts w:hint="eastAsia"/>
          <w:b/>
          <w:color w:val="000000"/>
          <w:sz w:val="32"/>
          <w:szCs w:val="32"/>
        </w:rPr>
        <w:t>公务接待费支出</w:t>
      </w:r>
      <w:r w:rsidR="005D3382">
        <w:rPr>
          <w:rFonts w:hint="eastAsia"/>
          <w:color w:val="000000"/>
          <w:sz w:val="32"/>
          <w:szCs w:val="32"/>
        </w:rPr>
        <w:t>0</w:t>
      </w:r>
      <w:r>
        <w:rPr>
          <w:rFonts w:hint="eastAsia"/>
          <w:color w:val="000000"/>
          <w:sz w:val="32"/>
          <w:szCs w:val="32"/>
        </w:rPr>
        <w:t>万元，</w:t>
      </w:r>
      <w:r>
        <w:rPr>
          <w:rStyle w:val="ab"/>
          <w:rFonts w:ascii="仿宋" w:eastAsia="仿宋" w:hAnsi="仿宋" w:hint="eastAsia"/>
          <w:b w:val="0"/>
          <w:bCs/>
          <w:color w:val="000000"/>
          <w:sz w:val="32"/>
          <w:szCs w:val="32"/>
        </w:rPr>
        <w:t>完成预算</w:t>
      </w:r>
      <w:r w:rsidR="005D3382">
        <w:rPr>
          <w:rStyle w:val="ab"/>
          <w:rFonts w:ascii="仿宋" w:eastAsia="仿宋" w:hAnsi="仿宋" w:hint="eastAsia"/>
          <w:b w:val="0"/>
          <w:bCs/>
          <w:color w:val="000000"/>
          <w:sz w:val="32"/>
          <w:szCs w:val="32"/>
        </w:rPr>
        <w:t>100</w:t>
      </w:r>
      <w:r>
        <w:rPr>
          <w:rStyle w:val="ab"/>
          <w:rFonts w:ascii="仿宋" w:eastAsia="仿宋" w:hAnsi="仿宋"/>
          <w:b w:val="0"/>
          <w:bCs/>
          <w:color w:val="000000"/>
          <w:sz w:val="32"/>
          <w:szCs w:val="32"/>
        </w:rPr>
        <w:t>%</w:t>
      </w:r>
      <w:r>
        <w:rPr>
          <w:rStyle w:val="ab"/>
          <w:rFonts w:ascii="仿宋" w:eastAsia="仿宋" w:hAnsi="仿宋" w:hint="eastAsia"/>
          <w:b w:val="0"/>
          <w:bCs/>
          <w:color w:val="000000"/>
          <w:sz w:val="32"/>
          <w:szCs w:val="32"/>
        </w:rPr>
        <w:t>。</w:t>
      </w:r>
      <w:r>
        <w:rPr>
          <w:rFonts w:hint="eastAsia"/>
          <w:color w:val="000000"/>
          <w:sz w:val="32"/>
          <w:szCs w:val="32"/>
        </w:rPr>
        <w:t>公务接待费支出决算比</w:t>
      </w:r>
      <w:r>
        <w:rPr>
          <w:color w:val="000000"/>
          <w:sz w:val="32"/>
          <w:szCs w:val="32"/>
        </w:rPr>
        <w:t>2019</w:t>
      </w:r>
      <w:r>
        <w:rPr>
          <w:rFonts w:hint="eastAsia"/>
          <w:color w:val="000000"/>
          <w:sz w:val="32"/>
          <w:szCs w:val="32"/>
        </w:rPr>
        <w:t>年</w:t>
      </w:r>
      <w:r w:rsidR="005D3382">
        <w:rPr>
          <w:rFonts w:hint="eastAsia"/>
          <w:color w:val="000000"/>
          <w:sz w:val="32"/>
          <w:szCs w:val="32"/>
        </w:rPr>
        <w:t>相比持平</w:t>
      </w:r>
      <w:r w:rsidRPr="003B5635">
        <w:rPr>
          <w:rFonts w:ascii="仿宋" w:eastAsia="仿宋" w:hAnsi="仿宋" w:hint="eastAsia"/>
          <w:color w:val="000000"/>
          <w:kern w:val="2"/>
          <w:sz w:val="32"/>
          <w:szCs w:val="32"/>
          <w:lang w:val="en-US" w:eastAsia="zh-CN"/>
        </w:rPr>
        <w:t>，主要原因是</w:t>
      </w:r>
      <w:r w:rsidR="005D3382" w:rsidRPr="003B5635">
        <w:rPr>
          <w:rFonts w:ascii="仿宋" w:eastAsia="仿宋" w:hAnsi="仿宋" w:hint="eastAsia"/>
          <w:color w:val="000000"/>
          <w:kern w:val="2"/>
          <w:sz w:val="32"/>
          <w:szCs w:val="32"/>
          <w:lang w:val="en-US" w:eastAsia="zh-CN"/>
        </w:rPr>
        <w:t>2020年无公务接待任务，无公务接待批次人次，无公务接待费财政拨款支出。</w:t>
      </w:r>
    </w:p>
    <w:p w14:paraId="05F5EF33" w14:textId="77777777" w:rsidR="00334A80" w:rsidRPr="0095546E" w:rsidRDefault="00334A80" w:rsidP="00334A80">
      <w:pPr>
        <w:pStyle w:val="a3"/>
        <w:adjustRightInd w:val="0"/>
        <w:snapToGrid w:val="0"/>
        <w:spacing w:beforeLines="0" w:line="600" w:lineRule="exact"/>
        <w:ind w:firstLineChars="210" w:firstLine="588"/>
        <w:rPr>
          <w:rFonts w:ascii="Times New Roman" w:eastAsia="宋体"/>
          <w:kern w:val="2"/>
          <w:sz w:val="28"/>
          <w:szCs w:val="21"/>
          <w:lang w:val="en-US" w:eastAsia="zh-CN"/>
        </w:rPr>
      </w:pPr>
    </w:p>
    <w:p w14:paraId="46E62469" w14:textId="77777777" w:rsidR="00256262" w:rsidRDefault="00256262">
      <w:pPr>
        <w:spacing w:line="600" w:lineRule="exact"/>
        <w:ind w:firstLine="640"/>
        <w:outlineLvl w:val="1"/>
        <w:rPr>
          <w:rStyle w:val="20"/>
          <w:rFonts w:ascii="黑体" w:eastAsia="黑体" w:hAnsi="黑体"/>
        </w:rPr>
      </w:pPr>
      <w:bookmarkStart w:id="73" w:name="_Toc15396610"/>
      <w:bookmarkStart w:id="74" w:name="_Toc15377218"/>
      <w:bookmarkStart w:id="75" w:name="_Toc109050364"/>
      <w:r>
        <w:rPr>
          <w:rFonts w:ascii="黑体" w:eastAsia="黑体" w:hint="eastAsia"/>
          <w:color w:val="000000"/>
          <w:sz w:val="32"/>
          <w:szCs w:val="32"/>
        </w:rPr>
        <w:t>八、</w:t>
      </w:r>
      <w:r>
        <w:rPr>
          <w:rStyle w:val="20"/>
          <w:rFonts w:ascii="黑体" w:eastAsia="黑体" w:hAnsi="黑体" w:hint="eastAsia"/>
          <w:b w:val="0"/>
        </w:rPr>
        <w:t>政府性基金预算支出决算情况说明</w:t>
      </w:r>
      <w:bookmarkEnd w:id="73"/>
      <w:bookmarkEnd w:id="74"/>
      <w:bookmarkEnd w:id="75"/>
    </w:p>
    <w:p w14:paraId="060FA26B" w14:textId="77777777" w:rsidR="00256262" w:rsidRDefault="00256262">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ascii="仿宋_GB2312" w:eastAsia="仿宋_GB2312" w:hint="eastAsia"/>
          <w:color w:val="000000"/>
          <w:sz w:val="32"/>
          <w:szCs w:val="32"/>
        </w:rPr>
        <w:t>年政府性基金预算拨款支出</w:t>
      </w:r>
      <w:r w:rsidR="00BD1DF9">
        <w:rPr>
          <w:rFonts w:ascii="仿宋_GB2312" w:eastAsia="仿宋_GB2312" w:hint="eastAsia"/>
          <w:color w:val="000000"/>
          <w:sz w:val="32"/>
          <w:szCs w:val="32"/>
        </w:rPr>
        <w:t>1229.56</w:t>
      </w:r>
      <w:r>
        <w:rPr>
          <w:rFonts w:ascii="仿宋_GB2312" w:eastAsia="仿宋_GB2312" w:hint="eastAsia"/>
          <w:color w:val="000000"/>
          <w:sz w:val="32"/>
          <w:szCs w:val="32"/>
        </w:rPr>
        <w:t>万元。</w:t>
      </w:r>
    </w:p>
    <w:p w14:paraId="20D6A748" w14:textId="77777777" w:rsidR="00256262" w:rsidRDefault="00BD1DF9">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1、城乡社区建设支出1200万元。完成预算100%，用于学校新食堂主体工程建设支出。</w:t>
      </w:r>
    </w:p>
    <w:p w14:paraId="65DC48C6" w14:textId="77777777" w:rsidR="00BD1DF9" w:rsidRDefault="00BD1DF9">
      <w:pPr>
        <w:spacing w:line="600" w:lineRule="exact"/>
        <w:ind w:firstLine="640"/>
        <w:rPr>
          <w:rFonts w:ascii="仿宋_GB2312" w:eastAsia="仿宋_GB2312"/>
          <w:color w:val="000000"/>
          <w:sz w:val="32"/>
          <w:szCs w:val="32"/>
        </w:rPr>
      </w:pPr>
      <w:r>
        <w:rPr>
          <w:rFonts w:ascii="仿宋_GB2312" w:eastAsia="仿宋_GB2312" w:hint="eastAsia"/>
          <w:color w:val="000000"/>
          <w:sz w:val="32"/>
          <w:szCs w:val="32"/>
        </w:rPr>
        <w:t>2、抗疫特别国债安排的支出29.56万元。完成预算100%，用于抗击新冠疫情防治支出。</w:t>
      </w:r>
    </w:p>
    <w:p w14:paraId="4EE0C90B" w14:textId="77777777" w:rsidR="00334A80" w:rsidRPr="00BD1DF9" w:rsidRDefault="00334A80">
      <w:pPr>
        <w:spacing w:line="600" w:lineRule="exact"/>
        <w:ind w:firstLine="640"/>
        <w:rPr>
          <w:rFonts w:ascii="仿宋_GB2312" w:eastAsia="仿宋_GB2312"/>
          <w:color w:val="000000"/>
          <w:sz w:val="32"/>
          <w:szCs w:val="32"/>
        </w:rPr>
      </w:pPr>
    </w:p>
    <w:p w14:paraId="208D812A" w14:textId="77777777" w:rsidR="00256262" w:rsidRDefault="00256262">
      <w:pPr>
        <w:numPr>
          <w:ilvl w:val="0"/>
          <w:numId w:val="3"/>
        </w:numPr>
        <w:spacing w:line="600" w:lineRule="exact"/>
        <w:ind w:firstLine="640"/>
        <w:outlineLvl w:val="1"/>
        <w:rPr>
          <w:rStyle w:val="20"/>
          <w:rFonts w:ascii="黑体" w:eastAsia="黑体" w:hAnsi="黑体"/>
          <w:b w:val="0"/>
        </w:rPr>
      </w:pPr>
      <w:bookmarkStart w:id="76" w:name="_Toc15377219"/>
      <w:bookmarkStart w:id="77" w:name="_Toc15396611"/>
      <w:bookmarkStart w:id="78" w:name="_Toc109050365"/>
      <w:r>
        <w:rPr>
          <w:rStyle w:val="20"/>
          <w:rFonts w:ascii="黑体" w:eastAsia="黑体" w:hAnsi="黑体" w:hint="eastAsia"/>
          <w:b w:val="0"/>
        </w:rPr>
        <w:t>国有资本经营预算支出决算情况说明</w:t>
      </w:r>
      <w:bookmarkEnd w:id="76"/>
      <w:bookmarkEnd w:id="77"/>
      <w:bookmarkEnd w:id="78"/>
    </w:p>
    <w:p w14:paraId="6FA0FDC0" w14:textId="77777777" w:rsidR="00256262" w:rsidRDefault="00256262">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ascii="仿宋_GB2312" w:eastAsia="仿宋_GB2312" w:hint="eastAsia"/>
          <w:color w:val="000000"/>
          <w:sz w:val="32"/>
          <w:szCs w:val="32"/>
        </w:rPr>
        <w:t>年国有资本经营预算拨款支出</w:t>
      </w:r>
      <w:r w:rsidR="00BD1DF9">
        <w:rPr>
          <w:rFonts w:ascii="仿宋_GB2312" w:eastAsia="仿宋_GB2312" w:hint="eastAsia"/>
          <w:color w:val="000000"/>
          <w:sz w:val="32"/>
          <w:szCs w:val="32"/>
        </w:rPr>
        <w:t>0</w:t>
      </w:r>
      <w:r>
        <w:rPr>
          <w:rFonts w:ascii="仿宋_GB2312" w:eastAsia="仿宋_GB2312" w:hint="eastAsia"/>
          <w:color w:val="000000"/>
          <w:sz w:val="32"/>
          <w:szCs w:val="32"/>
        </w:rPr>
        <w:t>万元。</w:t>
      </w:r>
    </w:p>
    <w:p w14:paraId="0E339242" w14:textId="77777777" w:rsidR="00BD1DF9" w:rsidRDefault="00BD1DF9" w:rsidP="00BD1DF9">
      <w:pPr>
        <w:pStyle w:val="a3"/>
        <w:adjustRightInd w:val="0"/>
        <w:snapToGrid w:val="0"/>
        <w:spacing w:beforeLines="0" w:line="600" w:lineRule="exact"/>
        <w:ind w:firstLineChars="210" w:firstLine="588"/>
        <w:rPr>
          <w:rFonts w:ascii="Times New Roman" w:eastAsia="宋体"/>
          <w:kern w:val="2"/>
          <w:sz w:val="28"/>
          <w:szCs w:val="21"/>
          <w:lang w:val="en-US" w:eastAsia="zh-CN"/>
        </w:rPr>
      </w:pPr>
      <w:r w:rsidRPr="0095546E">
        <w:rPr>
          <w:rFonts w:ascii="Times New Roman" w:eastAsia="宋体" w:hint="eastAsia"/>
          <w:kern w:val="2"/>
          <w:sz w:val="28"/>
          <w:szCs w:val="21"/>
          <w:lang w:val="en-US" w:eastAsia="zh-CN"/>
        </w:rPr>
        <w:t>本部门</w:t>
      </w:r>
      <w:r w:rsidRPr="0095546E">
        <w:rPr>
          <w:rFonts w:ascii="Times New Roman" w:eastAsia="宋体" w:hint="eastAsia"/>
          <w:kern w:val="2"/>
          <w:sz w:val="28"/>
          <w:szCs w:val="21"/>
          <w:lang w:val="en-US" w:eastAsia="zh-CN"/>
        </w:rPr>
        <w:t>20</w:t>
      </w:r>
      <w:r>
        <w:rPr>
          <w:rFonts w:ascii="Times New Roman" w:eastAsia="宋体" w:hint="eastAsia"/>
          <w:kern w:val="2"/>
          <w:sz w:val="28"/>
          <w:szCs w:val="21"/>
          <w:lang w:val="en-US" w:eastAsia="zh-CN"/>
        </w:rPr>
        <w:t>20</w:t>
      </w:r>
      <w:r w:rsidRPr="0095546E">
        <w:rPr>
          <w:rFonts w:ascii="Times New Roman" w:eastAsia="宋体" w:hint="eastAsia"/>
          <w:kern w:val="2"/>
          <w:sz w:val="28"/>
          <w:szCs w:val="21"/>
          <w:lang w:val="en-US" w:eastAsia="zh-CN"/>
        </w:rPr>
        <w:t>年没有国有资本经营预算拨款收入，也没有使用国有资本经营预算拨款安排的支出。</w:t>
      </w:r>
    </w:p>
    <w:p w14:paraId="6B7EA9D8" w14:textId="77777777" w:rsidR="00334A80" w:rsidRPr="0095546E" w:rsidRDefault="00334A80" w:rsidP="00BD1DF9">
      <w:pPr>
        <w:pStyle w:val="a3"/>
        <w:adjustRightInd w:val="0"/>
        <w:snapToGrid w:val="0"/>
        <w:spacing w:beforeLines="0" w:line="600" w:lineRule="exact"/>
        <w:ind w:firstLineChars="210" w:firstLine="588"/>
        <w:rPr>
          <w:rFonts w:ascii="Times New Roman" w:eastAsia="宋体"/>
          <w:kern w:val="2"/>
          <w:sz w:val="28"/>
          <w:szCs w:val="21"/>
          <w:lang w:val="en-US" w:eastAsia="zh-CN"/>
        </w:rPr>
      </w:pPr>
    </w:p>
    <w:p w14:paraId="7546A253" w14:textId="77777777" w:rsidR="00256262" w:rsidRDefault="00256262">
      <w:pPr>
        <w:spacing w:line="600" w:lineRule="exact"/>
        <w:ind w:firstLineChars="250" w:firstLine="800"/>
        <w:outlineLvl w:val="1"/>
        <w:rPr>
          <w:rStyle w:val="20"/>
          <w:rFonts w:ascii="黑体" w:eastAsia="黑体" w:hAnsi="黑体"/>
        </w:rPr>
      </w:pPr>
      <w:bookmarkStart w:id="79" w:name="_Toc15396612"/>
      <w:bookmarkStart w:id="80" w:name="_Toc15377221"/>
      <w:bookmarkStart w:id="81" w:name="_Toc109050366"/>
      <w:r>
        <w:rPr>
          <w:rFonts w:ascii="黑体" w:eastAsia="黑体" w:hAnsi="黑体" w:hint="eastAsia"/>
          <w:color w:val="000000"/>
          <w:sz w:val="32"/>
          <w:szCs w:val="32"/>
        </w:rPr>
        <w:t>十</w:t>
      </w:r>
      <w:r>
        <w:rPr>
          <w:rStyle w:val="20"/>
          <w:rFonts w:ascii="黑体" w:eastAsia="黑体" w:hAnsi="黑体" w:hint="eastAsia"/>
        </w:rPr>
        <w:t>、</w:t>
      </w:r>
      <w:r>
        <w:rPr>
          <w:rStyle w:val="20"/>
          <w:rFonts w:ascii="黑体" w:eastAsia="黑体" w:hAnsi="黑体" w:hint="eastAsia"/>
          <w:b w:val="0"/>
        </w:rPr>
        <w:t>其他重要事项的情况说明</w:t>
      </w:r>
      <w:bookmarkEnd w:id="79"/>
      <w:bookmarkEnd w:id="80"/>
      <w:bookmarkEnd w:id="81"/>
    </w:p>
    <w:p w14:paraId="31CE48DB" w14:textId="77777777" w:rsidR="00256262" w:rsidRDefault="00256262">
      <w:pPr>
        <w:spacing w:line="600" w:lineRule="exact"/>
        <w:ind w:firstLineChars="200" w:firstLine="643"/>
        <w:outlineLvl w:val="2"/>
        <w:rPr>
          <w:rFonts w:ascii="仿宋" w:eastAsia="仿宋" w:hAnsi="仿宋"/>
          <w:color w:val="000000"/>
          <w:sz w:val="32"/>
          <w:szCs w:val="32"/>
        </w:rPr>
      </w:pPr>
      <w:bookmarkStart w:id="82" w:name="_Toc15377222"/>
      <w:bookmarkStart w:id="83" w:name="_Toc109050367"/>
      <w:r>
        <w:rPr>
          <w:rFonts w:ascii="仿宋" w:eastAsia="仿宋" w:hAnsi="仿宋" w:hint="eastAsia"/>
          <w:b/>
          <w:color w:val="000000"/>
          <w:sz w:val="32"/>
          <w:szCs w:val="32"/>
        </w:rPr>
        <w:t>（一）机关运行经费支出情况</w:t>
      </w:r>
      <w:bookmarkEnd w:id="82"/>
      <w:bookmarkEnd w:id="83"/>
    </w:p>
    <w:p w14:paraId="51CDD964" w14:textId="77777777" w:rsidR="00256262" w:rsidRDefault="00256262">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t>2020</w:t>
      </w:r>
      <w:r>
        <w:rPr>
          <w:rFonts w:ascii="仿宋_GB2312" w:eastAsia="仿宋_GB2312" w:hint="eastAsia"/>
          <w:color w:val="000000"/>
          <w:sz w:val="32"/>
          <w:szCs w:val="32"/>
        </w:rPr>
        <w:t>年，</w:t>
      </w:r>
      <w:r w:rsidR="00F049D3">
        <w:rPr>
          <w:rFonts w:ascii="仿宋_GB2312" w:eastAsia="仿宋_GB2312" w:hint="eastAsia"/>
          <w:color w:val="000000"/>
          <w:sz w:val="32"/>
          <w:szCs w:val="32"/>
        </w:rPr>
        <w:t>四川省南充市白塔中学</w:t>
      </w:r>
      <w:r>
        <w:rPr>
          <w:rFonts w:ascii="仿宋_GB2312" w:eastAsia="仿宋_GB2312" w:hint="eastAsia"/>
          <w:color w:val="000000"/>
          <w:sz w:val="32"/>
          <w:szCs w:val="32"/>
        </w:rPr>
        <w:t>机关运行经费支出</w:t>
      </w:r>
      <w:r w:rsidR="00F049D3">
        <w:rPr>
          <w:rFonts w:ascii="仿宋_GB2312" w:eastAsia="仿宋_GB2312" w:hint="eastAsia"/>
          <w:color w:val="000000"/>
          <w:sz w:val="32"/>
          <w:szCs w:val="32"/>
        </w:rPr>
        <w:t>0</w:t>
      </w:r>
      <w:r>
        <w:rPr>
          <w:rFonts w:ascii="仿宋_GB2312" w:eastAsia="仿宋_GB2312" w:hint="eastAsia"/>
          <w:color w:val="000000"/>
          <w:sz w:val="32"/>
          <w:szCs w:val="32"/>
        </w:rPr>
        <w:t>万元，</w:t>
      </w:r>
      <w:r w:rsidR="00F049D3">
        <w:rPr>
          <w:rFonts w:ascii="仿宋_GB2312" w:eastAsia="仿宋_GB2312" w:hint="eastAsia"/>
          <w:color w:val="000000"/>
          <w:sz w:val="32"/>
          <w:szCs w:val="32"/>
        </w:rPr>
        <w:t>与</w:t>
      </w:r>
      <w:r>
        <w:rPr>
          <w:rFonts w:ascii="仿宋_GB2312" w:eastAsia="仿宋_GB2312"/>
          <w:color w:val="000000"/>
          <w:sz w:val="32"/>
          <w:szCs w:val="32"/>
        </w:rPr>
        <w:t>2019</w:t>
      </w:r>
      <w:r>
        <w:rPr>
          <w:rFonts w:ascii="仿宋_GB2312" w:eastAsia="仿宋_GB2312" w:hint="eastAsia"/>
          <w:color w:val="000000"/>
          <w:sz w:val="32"/>
          <w:szCs w:val="32"/>
        </w:rPr>
        <w:t>年</w:t>
      </w:r>
      <w:r w:rsidR="00F049D3">
        <w:rPr>
          <w:rFonts w:ascii="仿宋_GB2312" w:eastAsia="仿宋_GB2312" w:hint="eastAsia"/>
          <w:color w:val="000000"/>
          <w:sz w:val="32"/>
          <w:szCs w:val="32"/>
        </w:rPr>
        <w:t>相比持平</w:t>
      </w:r>
      <w:r>
        <w:rPr>
          <w:rFonts w:ascii="仿宋_GB2312" w:eastAsia="仿宋_GB2312" w:hint="eastAsia"/>
          <w:color w:val="000000"/>
          <w:sz w:val="32"/>
          <w:szCs w:val="32"/>
        </w:rPr>
        <w:t>，主要原因是</w:t>
      </w:r>
      <w:r w:rsidR="00F049D3">
        <w:rPr>
          <w:rFonts w:ascii="仿宋_GB2312" w:eastAsia="仿宋_GB2312" w:hint="eastAsia"/>
          <w:color w:val="000000"/>
          <w:sz w:val="32"/>
          <w:szCs w:val="32"/>
        </w:rPr>
        <w:t>无机关运行经费支出.</w:t>
      </w:r>
    </w:p>
    <w:p w14:paraId="6119B761" w14:textId="77777777" w:rsidR="00256262" w:rsidRDefault="002562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84" w:name="_Toc15377223"/>
      <w:bookmarkStart w:id="85" w:name="_Toc109050368"/>
      <w:r>
        <w:rPr>
          <w:rFonts w:ascii="仿宋" w:eastAsia="仿宋" w:hAnsi="仿宋" w:hint="eastAsia"/>
          <w:b/>
          <w:color w:val="000000"/>
          <w:sz w:val="32"/>
          <w:szCs w:val="32"/>
        </w:rPr>
        <w:t>（二）政府采购支出情况</w:t>
      </w:r>
      <w:bookmarkEnd w:id="84"/>
      <w:bookmarkEnd w:id="85"/>
    </w:p>
    <w:p w14:paraId="329CED37" w14:textId="77777777" w:rsidR="00256262" w:rsidRDefault="00256262">
      <w:pPr>
        <w:spacing w:line="600" w:lineRule="exact"/>
        <w:ind w:firstLineChars="200" w:firstLine="640"/>
        <w:rPr>
          <w:rFonts w:ascii="仿宋_GB2312" w:eastAsia="仿宋_GB2312"/>
          <w:color w:val="000000"/>
          <w:sz w:val="32"/>
          <w:szCs w:val="32"/>
        </w:rPr>
      </w:pPr>
      <w:r>
        <w:rPr>
          <w:rFonts w:ascii="仿宋_GB2312" w:eastAsia="仿宋_GB2312"/>
          <w:color w:val="000000"/>
          <w:sz w:val="32"/>
          <w:szCs w:val="32"/>
        </w:rPr>
        <w:lastRenderedPageBreak/>
        <w:t>2020</w:t>
      </w:r>
      <w:r>
        <w:rPr>
          <w:rFonts w:ascii="仿宋_GB2312" w:eastAsia="仿宋_GB2312" w:hint="eastAsia"/>
          <w:color w:val="000000"/>
          <w:sz w:val="32"/>
          <w:szCs w:val="32"/>
        </w:rPr>
        <w:t>年，</w:t>
      </w:r>
      <w:r w:rsidR="00F049D3">
        <w:rPr>
          <w:rFonts w:ascii="仿宋_GB2312" w:eastAsia="仿宋_GB2312" w:hint="eastAsia"/>
          <w:color w:val="000000"/>
          <w:sz w:val="32"/>
          <w:szCs w:val="32"/>
        </w:rPr>
        <w:t>四川省南充市白塔中学</w:t>
      </w:r>
      <w:r>
        <w:rPr>
          <w:rFonts w:ascii="仿宋_GB2312" w:eastAsia="仿宋_GB2312" w:hint="eastAsia"/>
          <w:color w:val="000000"/>
          <w:sz w:val="32"/>
          <w:szCs w:val="32"/>
        </w:rPr>
        <w:t>政府采购支出总额</w:t>
      </w:r>
      <w:r w:rsidR="00F049D3">
        <w:rPr>
          <w:rFonts w:ascii="仿宋_GB2312" w:eastAsia="仿宋_GB2312" w:hint="eastAsia"/>
          <w:color w:val="000000"/>
          <w:sz w:val="32"/>
          <w:szCs w:val="32"/>
        </w:rPr>
        <w:t>0</w:t>
      </w:r>
      <w:r>
        <w:rPr>
          <w:rFonts w:ascii="仿宋_GB2312" w:eastAsia="仿宋_GB2312" w:hint="eastAsia"/>
          <w:color w:val="000000"/>
          <w:sz w:val="32"/>
          <w:szCs w:val="32"/>
        </w:rPr>
        <w:t>万元，其中：政府采购货物支出</w:t>
      </w:r>
      <w:r w:rsidR="00F049D3">
        <w:rPr>
          <w:rFonts w:ascii="仿宋_GB2312" w:eastAsia="仿宋_GB2312" w:hint="eastAsia"/>
          <w:color w:val="000000"/>
          <w:sz w:val="32"/>
          <w:szCs w:val="32"/>
        </w:rPr>
        <w:t>0</w:t>
      </w:r>
      <w:r>
        <w:rPr>
          <w:rFonts w:ascii="仿宋_GB2312" w:eastAsia="仿宋_GB2312" w:hint="eastAsia"/>
          <w:color w:val="000000"/>
          <w:sz w:val="32"/>
          <w:szCs w:val="32"/>
        </w:rPr>
        <w:t>万元、政府采购工程支出</w:t>
      </w:r>
      <w:r w:rsidR="00F049D3">
        <w:rPr>
          <w:rFonts w:ascii="仿宋_GB2312" w:eastAsia="仿宋_GB2312" w:hint="eastAsia"/>
          <w:color w:val="000000"/>
          <w:sz w:val="32"/>
          <w:szCs w:val="32"/>
        </w:rPr>
        <w:t>0</w:t>
      </w:r>
      <w:r>
        <w:rPr>
          <w:rFonts w:ascii="仿宋_GB2312" w:eastAsia="仿宋_GB2312" w:hint="eastAsia"/>
          <w:color w:val="000000"/>
          <w:sz w:val="32"/>
          <w:szCs w:val="32"/>
        </w:rPr>
        <w:t>万元、政府采购服务支出</w:t>
      </w:r>
      <w:r w:rsidR="00F049D3">
        <w:rPr>
          <w:rFonts w:ascii="仿宋_GB2312" w:eastAsia="仿宋_GB2312" w:hint="eastAsia"/>
          <w:color w:val="000000"/>
          <w:sz w:val="32"/>
          <w:szCs w:val="32"/>
        </w:rPr>
        <w:t>0</w:t>
      </w:r>
      <w:r>
        <w:rPr>
          <w:rFonts w:ascii="仿宋_GB2312" w:eastAsia="仿宋_GB2312" w:hint="eastAsia"/>
          <w:color w:val="000000"/>
          <w:sz w:val="32"/>
          <w:szCs w:val="32"/>
        </w:rPr>
        <w:t>万元。</w:t>
      </w:r>
    </w:p>
    <w:p w14:paraId="49451CD0" w14:textId="77777777" w:rsidR="00256262" w:rsidRDefault="002562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86" w:name="_Toc15377224"/>
      <w:bookmarkStart w:id="87" w:name="_Toc109050369"/>
      <w:r>
        <w:rPr>
          <w:rFonts w:ascii="仿宋" w:eastAsia="仿宋" w:hAnsi="仿宋" w:hint="eastAsia"/>
          <w:b/>
          <w:color w:val="000000"/>
          <w:sz w:val="32"/>
          <w:szCs w:val="32"/>
        </w:rPr>
        <w:t>（三）国有资产占有使用情况</w:t>
      </w:r>
      <w:bookmarkEnd w:id="86"/>
      <w:bookmarkEnd w:id="87"/>
    </w:p>
    <w:p w14:paraId="7B6F3C7D" w14:textId="77777777" w:rsidR="00256262" w:rsidRDefault="00256262">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2020</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F049D3">
        <w:rPr>
          <w:rFonts w:ascii="仿宋_GB2312" w:eastAsia="仿宋_GB2312" w:hint="eastAsia"/>
          <w:color w:val="000000"/>
          <w:sz w:val="32"/>
          <w:szCs w:val="32"/>
        </w:rPr>
        <w:t>四川省南充市白塔中学</w:t>
      </w:r>
      <w:r>
        <w:rPr>
          <w:rFonts w:ascii="仿宋_GB2312" w:eastAsia="仿宋_GB2312" w:hint="eastAsia"/>
          <w:color w:val="000000"/>
          <w:sz w:val="32"/>
          <w:szCs w:val="32"/>
        </w:rPr>
        <w:t>共有车辆</w:t>
      </w:r>
      <w:r w:rsidR="00F049D3">
        <w:rPr>
          <w:rFonts w:ascii="仿宋_GB2312" w:eastAsia="仿宋_GB2312" w:hint="eastAsia"/>
          <w:color w:val="000000"/>
          <w:sz w:val="32"/>
          <w:szCs w:val="32"/>
        </w:rPr>
        <w:t>0</w:t>
      </w:r>
      <w:r>
        <w:rPr>
          <w:rFonts w:ascii="仿宋_GB2312" w:eastAsia="仿宋_GB2312" w:hint="eastAsia"/>
          <w:color w:val="000000"/>
          <w:sz w:val="32"/>
          <w:szCs w:val="32"/>
        </w:rPr>
        <w:t>辆，其中：主要领导干部用车</w:t>
      </w:r>
      <w:r w:rsidR="00F049D3">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F049D3">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F049D3">
        <w:rPr>
          <w:rFonts w:ascii="仿宋_GB2312" w:eastAsia="仿宋_GB2312" w:hint="eastAsia"/>
          <w:color w:val="000000"/>
          <w:sz w:val="32"/>
          <w:szCs w:val="32"/>
        </w:rPr>
        <w:t>0</w:t>
      </w:r>
      <w:r>
        <w:rPr>
          <w:rFonts w:ascii="仿宋_GB2312" w:eastAsia="仿宋_GB2312" w:hint="eastAsia"/>
          <w:color w:val="000000"/>
          <w:sz w:val="32"/>
          <w:szCs w:val="32"/>
        </w:rPr>
        <w:t>辆、其他用车</w:t>
      </w:r>
      <w:r w:rsidR="00F049D3">
        <w:rPr>
          <w:rFonts w:ascii="仿宋_GB2312" w:eastAsia="仿宋_GB2312" w:hint="eastAsia"/>
          <w:color w:val="000000"/>
          <w:sz w:val="32"/>
          <w:szCs w:val="32"/>
        </w:rPr>
        <w:t>0</w:t>
      </w:r>
      <w:r>
        <w:rPr>
          <w:rFonts w:ascii="仿宋_GB2312" w:eastAsia="仿宋_GB2312" w:hint="eastAsia"/>
          <w:color w:val="000000"/>
          <w:sz w:val="32"/>
          <w:szCs w:val="32"/>
        </w:rPr>
        <w:t>辆</w:t>
      </w:r>
      <w:r w:rsidR="00F049D3">
        <w:rPr>
          <w:rFonts w:ascii="仿宋_GB2312" w:eastAsia="仿宋_GB2312" w:hint="eastAsia"/>
          <w:color w:val="000000"/>
          <w:sz w:val="32"/>
          <w:szCs w:val="32"/>
        </w:rPr>
        <w:t>。</w:t>
      </w:r>
      <w:r>
        <w:rPr>
          <w:rFonts w:ascii="仿宋_GB2312" w:eastAsia="仿宋_GB2312" w:hint="eastAsia"/>
          <w:color w:val="000000"/>
          <w:sz w:val="32"/>
          <w:szCs w:val="32"/>
        </w:rPr>
        <w:t>单价</w:t>
      </w:r>
      <w:r>
        <w:rPr>
          <w:rFonts w:ascii="仿宋_GB2312" w:eastAsia="仿宋_GB2312"/>
          <w:color w:val="000000"/>
          <w:sz w:val="32"/>
          <w:szCs w:val="32"/>
        </w:rPr>
        <w:t>50</w:t>
      </w:r>
      <w:r>
        <w:rPr>
          <w:rFonts w:ascii="仿宋_GB2312" w:eastAsia="仿宋_GB2312" w:hint="eastAsia"/>
          <w:color w:val="000000"/>
          <w:sz w:val="32"/>
          <w:szCs w:val="32"/>
        </w:rPr>
        <w:t>万元以上通用设备</w:t>
      </w:r>
      <w:r w:rsidR="00F049D3">
        <w:rPr>
          <w:rFonts w:ascii="仿宋_GB2312" w:eastAsia="仿宋_GB2312" w:hint="eastAsia"/>
          <w:color w:val="000000"/>
          <w:sz w:val="32"/>
          <w:szCs w:val="32"/>
        </w:rPr>
        <w:t>0</w:t>
      </w:r>
      <w:r>
        <w:rPr>
          <w:rFonts w:ascii="仿宋_GB2312" w:eastAsia="仿宋_GB2312" w:hint="eastAsia"/>
          <w:color w:val="000000"/>
          <w:sz w:val="32"/>
          <w:szCs w:val="32"/>
        </w:rPr>
        <w:t>台（套），单价</w:t>
      </w:r>
      <w:r>
        <w:rPr>
          <w:rFonts w:ascii="仿宋_GB2312" w:eastAsia="仿宋_GB2312"/>
          <w:color w:val="000000"/>
          <w:sz w:val="32"/>
          <w:szCs w:val="32"/>
        </w:rPr>
        <w:t>100</w:t>
      </w:r>
      <w:r>
        <w:rPr>
          <w:rFonts w:ascii="仿宋_GB2312" w:eastAsia="仿宋_GB2312" w:hint="eastAsia"/>
          <w:color w:val="000000"/>
          <w:sz w:val="32"/>
          <w:szCs w:val="32"/>
        </w:rPr>
        <w:t>万元以上专用设备</w:t>
      </w:r>
      <w:r w:rsidR="00F049D3">
        <w:rPr>
          <w:rFonts w:ascii="仿宋_GB2312" w:eastAsia="仿宋_GB2312" w:hint="eastAsia"/>
          <w:color w:val="000000"/>
          <w:sz w:val="32"/>
          <w:szCs w:val="32"/>
        </w:rPr>
        <w:t>0</w:t>
      </w:r>
      <w:r>
        <w:rPr>
          <w:rFonts w:ascii="仿宋_GB2312" w:eastAsia="仿宋_GB2312" w:hint="eastAsia"/>
          <w:color w:val="000000"/>
          <w:sz w:val="32"/>
          <w:szCs w:val="32"/>
        </w:rPr>
        <w:t>台（套）。</w:t>
      </w:r>
    </w:p>
    <w:p w14:paraId="75707AF2" w14:textId="7EB1A5CA" w:rsidR="00256262" w:rsidRDefault="00256262">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88" w:name="_Toc109050370"/>
      <w:r>
        <w:rPr>
          <w:rFonts w:ascii="仿宋" w:eastAsia="仿宋" w:hAnsi="仿宋" w:hint="eastAsia"/>
          <w:b/>
          <w:color w:val="000000"/>
          <w:sz w:val="32"/>
          <w:szCs w:val="32"/>
        </w:rPr>
        <w:t>（四）预算绩效管理情况</w:t>
      </w:r>
      <w:bookmarkEnd w:id="88"/>
    </w:p>
    <w:p w14:paraId="772999B6" w14:textId="77777777" w:rsidR="00256262" w:rsidRDefault="00F049D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根据预算绩效管理要求，本部门</w:t>
      </w:r>
      <w:r w:rsidR="00256262">
        <w:rPr>
          <w:rFonts w:ascii="仿宋_GB2312" w:eastAsia="仿宋_GB2312" w:hAnsi="仿宋_GB2312" w:cs="仿宋_GB2312" w:hint="eastAsia"/>
          <w:sz w:val="32"/>
          <w:szCs w:val="32"/>
        </w:rPr>
        <w:t>在年初预算编制阶段，组织对</w:t>
      </w:r>
      <w:r>
        <w:rPr>
          <w:rFonts w:ascii="仿宋_GB2312" w:eastAsia="仿宋_GB2312" w:hAnsi="仿宋_GB2312" w:cs="仿宋_GB2312" w:hint="eastAsia"/>
          <w:sz w:val="32"/>
          <w:szCs w:val="32"/>
        </w:rPr>
        <w:t>二个</w:t>
      </w:r>
      <w:r w:rsidR="00256262">
        <w:rPr>
          <w:rFonts w:ascii="仿宋_GB2312" w:eastAsia="仿宋_GB2312" w:hAnsi="仿宋_GB2312" w:cs="仿宋_GB2312" w:hint="eastAsia"/>
          <w:sz w:val="32"/>
          <w:szCs w:val="32"/>
        </w:rPr>
        <w:t>项目（</w:t>
      </w:r>
      <w:r w:rsidRPr="0095546E">
        <w:rPr>
          <w:rFonts w:hint="eastAsia"/>
          <w:sz w:val="28"/>
          <w:szCs w:val="21"/>
        </w:rPr>
        <w:t>建国初期参加革命工作的退休干部的生活困难补助预算、新区改扩建工程项目</w:t>
      </w:r>
      <w:r w:rsidR="00DD1C31">
        <w:rPr>
          <w:rFonts w:hint="eastAsia"/>
          <w:sz w:val="28"/>
          <w:szCs w:val="21"/>
        </w:rPr>
        <w:t>-</w:t>
      </w:r>
      <w:r w:rsidR="00DD1C31">
        <w:rPr>
          <w:rFonts w:hint="eastAsia"/>
          <w:sz w:val="28"/>
          <w:szCs w:val="21"/>
        </w:rPr>
        <w:t>食堂建设项目</w:t>
      </w:r>
      <w:r w:rsidR="00256262">
        <w:rPr>
          <w:rFonts w:ascii="仿宋_GB2312" w:eastAsia="仿宋_GB2312" w:hAnsi="仿宋_GB2312" w:cs="仿宋_GB2312" w:hint="eastAsia"/>
          <w:sz w:val="32"/>
          <w:szCs w:val="32"/>
        </w:rPr>
        <w:t>）开展了预算事前绩效评估，对</w:t>
      </w:r>
      <w:r>
        <w:rPr>
          <w:rFonts w:ascii="仿宋_GB2312" w:eastAsia="仿宋_GB2312" w:hAnsi="仿宋_GB2312" w:cs="仿宋_GB2312" w:hint="eastAsia"/>
          <w:sz w:val="32"/>
          <w:szCs w:val="32"/>
        </w:rPr>
        <w:t>二</w:t>
      </w:r>
      <w:r w:rsidR="00256262">
        <w:rPr>
          <w:rFonts w:ascii="仿宋_GB2312" w:eastAsia="仿宋_GB2312" w:hAnsi="仿宋_GB2312" w:cs="仿宋_GB2312" w:hint="eastAsia"/>
          <w:sz w:val="32"/>
          <w:szCs w:val="32"/>
        </w:rPr>
        <w:t>个项目编制了绩效目标，预算执行过程中，选取</w:t>
      </w:r>
      <w:r>
        <w:rPr>
          <w:rFonts w:ascii="仿宋_GB2312" w:eastAsia="仿宋_GB2312" w:hAnsi="仿宋_GB2312" w:cs="仿宋_GB2312" w:hint="eastAsia"/>
          <w:sz w:val="32"/>
          <w:szCs w:val="32"/>
        </w:rPr>
        <w:t>一</w:t>
      </w:r>
      <w:r w:rsidR="00256262">
        <w:rPr>
          <w:rFonts w:ascii="仿宋_GB2312" w:eastAsia="仿宋_GB2312" w:hAnsi="仿宋_GB2312" w:cs="仿宋_GB2312" w:hint="eastAsia"/>
          <w:sz w:val="32"/>
          <w:szCs w:val="32"/>
        </w:rPr>
        <w:t>个项目开展绩效监控，年终执行完毕后，对</w:t>
      </w:r>
      <w:r w:rsidR="00E677EC">
        <w:rPr>
          <w:rFonts w:ascii="仿宋_GB2312" w:eastAsia="仿宋_GB2312" w:hAnsi="仿宋_GB2312" w:cs="仿宋_GB2312" w:hint="eastAsia"/>
          <w:sz w:val="32"/>
          <w:szCs w:val="32"/>
        </w:rPr>
        <w:t>其中新区改扩建工程</w:t>
      </w:r>
      <w:r>
        <w:rPr>
          <w:rFonts w:ascii="仿宋_GB2312" w:eastAsia="仿宋_GB2312" w:hAnsi="仿宋_GB2312" w:cs="仿宋_GB2312" w:hint="eastAsia"/>
          <w:sz w:val="32"/>
          <w:szCs w:val="32"/>
        </w:rPr>
        <w:t>一</w:t>
      </w:r>
      <w:r w:rsidR="00256262">
        <w:rPr>
          <w:rFonts w:ascii="仿宋_GB2312" w:eastAsia="仿宋_GB2312" w:hAnsi="仿宋_GB2312" w:cs="仿宋_GB2312" w:hint="eastAsia"/>
          <w:sz w:val="32"/>
          <w:szCs w:val="32"/>
        </w:rPr>
        <w:t>个项目</w:t>
      </w:r>
      <w:r w:rsidR="00E677EC">
        <w:rPr>
          <w:rFonts w:ascii="仿宋_GB2312" w:eastAsia="仿宋_GB2312" w:hAnsi="仿宋_GB2312" w:cs="仿宋_GB2312" w:hint="eastAsia"/>
          <w:sz w:val="32"/>
          <w:szCs w:val="32"/>
        </w:rPr>
        <w:t>食堂建设</w:t>
      </w:r>
      <w:r w:rsidR="00256262">
        <w:rPr>
          <w:rFonts w:ascii="仿宋_GB2312" w:eastAsia="仿宋_GB2312" w:hAnsi="仿宋_GB2312" w:cs="仿宋_GB2312" w:hint="eastAsia"/>
          <w:sz w:val="32"/>
          <w:szCs w:val="32"/>
        </w:rPr>
        <w:t>开展了绩效目标完成情况自评。</w:t>
      </w:r>
    </w:p>
    <w:p w14:paraId="11FAC871" w14:textId="77777777" w:rsidR="00E677EC" w:rsidRPr="0095546E" w:rsidRDefault="00256262" w:rsidP="00E677EC">
      <w:pPr>
        <w:pStyle w:val="a3"/>
        <w:adjustRightInd w:val="0"/>
        <w:snapToGrid w:val="0"/>
        <w:spacing w:beforeLines="0" w:line="600" w:lineRule="exact"/>
        <w:ind w:firstLineChars="210" w:firstLine="672"/>
        <w:rPr>
          <w:rFonts w:ascii="Times New Roman" w:eastAsia="宋体"/>
          <w:kern w:val="2"/>
          <w:sz w:val="28"/>
          <w:szCs w:val="21"/>
          <w:lang w:val="en-US" w:eastAsia="zh-CN"/>
        </w:rPr>
      </w:pPr>
      <w:r>
        <w:rPr>
          <w:rFonts w:hAnsi="仿宋_GB2312" w:cs="仿宋_GB2312" w:hint="eastAsia"/>
          <w:sz w:val="32"/>
          <w:szCs w:val="32"/>
        </w:rPr>
        <w:t>本部门按要求对</w:t>
      </w:r>
      <w:r>
        <w:rPr>
          <w:rFonts w:hAnsi="仿宋_GB2312" w:cs="仿宋_GB2312"/>
          <w:sz w:val="32"/>
          <w:szCs w:val="32"/>
        </w:rPr>
        <w:t>2020</w:t>
      </w:r>
      <w:r>
        <w:rPr>
          <w:rFonts w:hAnsi="仿宋_GB2312" w:cs="仿宋_GB2312" w:hint="eastAsia"/>
          <w:sz w:val="32"/>
          <w:szCs w:val="32"/>
        </w:rPr>
        <w:t>年部门整体支出开展绩效自评，从评价情况来看</w:t>
      </w:r>
      <w:r w:rsidR="00E677EC" w:rsidRPr="0095546E">
        <w:rPr>
          <w:rFonts w:ascii="Times New Roman" w:eastAsia="宋体" w:hint="eastAsia"/>
          <w:kern w:val="2"/>
          <w:sz w:val="28"/>
          <w:szCs w:val="21"/>
          <w:lang w:val="en-US" w:eastAsia="zh-CN"/>
        </w:rPr>
        <w:t>项目预算</w:t>
      </w:r>
      <w:r w:rsidR="00E677EC">
        <w:rPr>
          <w:rFonts w:ascii="Times New Roman" w:eastAsia="宋体" w:hint="eastAsia"/>
          <w:kern w:val="2"/>
          <w:sz w:val="28"/>
          <w:szCs w:val="21"/>
          <w:lang w:val="en-US" w:eastAsia="zh-CN"/>
        </w:rPr>
        <w:t>、</w:t>
      </w:r>
      <w:r w:rsidR="00E677EC" w:rsidRPr="0095546E">
        <w:rPr>
          <w:rFonts w:ascii="Times New Roman" w:eastAsia="宋体" w:hint="eastAsia"/>
          <w:kern w:val="2"/>
          <w:sz w:val="28"/>
          <w:szCs w:val="21"/>
          <w:lang w:val="en-US" w:eastAsia="zh-CN"/>
        </w:rPr>
        <w:t>调整预算准确、及时，执行也准确、及时。新区改扩建工程项目</w:t>
      </w:r>
      <w:r w:rsidR="00DD1C31">
        <w:rPr>
          <w:rFonts w:ascii="Times New Roman" w:eastAsia="宋体" w:hint="eastAsia"/>
          <w:kern w:val="2"/>
          <w:sz w:val="28"/>
          <w:szCs w:val="21"/>
          <w:lang w:val="en-US" w:eastAsia="zh-CN"/>
        </w:rPr>
        <w:t>-</w:t>
      </w:r>
      <w:r w:rsidR="00DD1C31">
        <w:rPr>
          <w:rFonts w:ascii="Times New Roman" w:eastAsia="宋体" w:hint="eastAsia"/>
          <w:kern w:val="2"/>
          <w:sz w:val="28"/>
          <w:szCs w:val="21"/>
          <w:lang w:val="en-US" w:eastAsia="zh-CN"/>
        </w:rPr>
        <w:t>食堂建设项目</w:t>
      </w:r>
      <w:r w:rsidR="00E677EC" w:rsidRPr="0095546E">
        <w:rPr>
          <w:rFonts w:ascii="Times New Roman" w:eastAsia="宋体" w:hint="eastAsia"/>
          <w:kern w:val="2"/>
          <w:sz w:val="28"/>
          <w:szCs w:val="21"/>
          <w:lang w:val="en-US" w:eastAsia="zh-CN"/>
        </w:rPr>
        <w:t>在</w:t>
      </w:r>
      <w:r w:rsidR="00E677EC">
        <w:rPr>
          <w:rFonts w:ascii="Times New Roman" w:eastAsia="宋体" w:hint="eastAsia"/>
          <w:kern w:val="2"/>
          <w:sz w:val="28"/>
          <w:szCs w:val="21"/>
          <w:lang w:val="en-US" w:eastAsia="zh-CN"/>
        </w:rPr>
        <w:t>2019</w:t>
      </w:r>
      <w:r w:rsidR="00E677EC" w:rsidRPr="0095546E">
        <w:rPr>
          <w:rFonts w:ascii="Times New Roman" w:eastAsia="宋体" w:hint="eastAsia"/>
          <w:kern w:val="2"/>
          <w:sz w:val="28"/>
          <w:szCs w:val="21"/>
          <w:lang w:val="en-US" w:eastAsia="zh-CN"/>
        </w:rPr>
        <w:t>年的基础上</w:t>
      </w:r>
      <w:r w:rsidR="00E677EC">
        <w:rPr>
          <w:rFonts w:ascii="Times New Roman" w:eastAsia="宋体" w:hint="eastAsia"/>
          <w:kern w:val="2"/>
          <w:sz w:val="28"/>
          <w:szCs w:val="21"/>
          <w:lang w:val="en-US" w:eastAsia="zh-CN"/>
        </w:rPr>
        <w:t>继续进行主体</w:t>
      </w:r>
      <w:r w:rsidR="00E677EC" w:rsidRPr="0095546E">
        <w:rPr>
          <w:rFonts w:ascii="Times New Roman" w:eastAsia="宋体" w:hint="eastAsia"/>
          <w:kern w:val="2"/>
          <w:sz w:val="28"/>
          <w:szCs w:val="21"/>
          <w:lang w:val="en-US" w:eastAsia="zh-CN"/>
        </w:rPr>
        <w:t>建设。</w:t>
      </w:r>
      <w:r w:rsidR="00E677EC">
        <w:rPr>
          <w:rFonts w:ascii="Times New Roman" w:eastAsia="宋体" w:hint="eastAsia"/>
          <w:kern w:val="2"/>
          <w:sz w:val="28"/>
          <w:szCs w:val="21"/>
          <w:lang w:val="en-US" w:eastAsia="zh-CN"/>
        </w:rPr>
        <w:t>并已完成主体工程施工。</w:t>
      </w:r>
    </w:p>
    <w:p w14:paraId="5CE84B20" w14:textId="77777777" w:rsidR="000E56D9" w:rsidRDefault="00256262">
      <w:pPr>
        <w:spacing w:line="580" w:lineRule="exact"/>
        <w:ind w:firstLineChars="200" w:firstLine="640"/>
        <w:rPr>
          <w:rFonts w:ascii="仿宋_GB2312" w:eastAsia="仿宋_GB2312" w:hAnsi="仿宋_GB2312" w:cs="仿宋_GB2312"/>
          <w:sz w:val="32"/>
          <w:szCs w:val="32"/>
        </w:rPr>
      </w:pPr>
      <w:r>
        <w:rPr>
          <w:rFonts w:ascii="楷体_GB2312" w:eastAsia="楷体_GB2312" w:hAnsi="楷体_GB2312" w:cs="楷体_GB2312"/>
          <w:sz w:val="32"/>
          <w:szCs w:val="32"/>
        </w:rPr>
        <w:t>1.</w:t>
      </w:r>
      <w:r>
        <w:rPr>
          <w:rFonts w:ascii="楷体_GB2312" w:eastAsia="楷体_GB2312" w:hAnsi="楷体_GB2312" w:cs="楷体_GB2312" w:hint="eastAsia"/>
          <w:sz w:val="32"/>
          <w:szCs w:val="32"/>
        </w:rPr>
        <w:t>项目绩效目标完成情况。</w:t>
      </w:r>
      <w:r>
        <w:rPr>
          <w:rFonts w:ascii="楷体_GB2312" w:eastAsia="楷体_GB2312" w:hAnsi="楷体_GB2312" w:cs="楷体_GB2312"/>
          <w:sz w:val="32"/>
          <w:szCs w:val="32"/>
        </w:rPr>
        <w:br/>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本部门在</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年度部门决算中反映</w:t>
      </w:r>
      <w:r w:rsidR="000E56D9">
        <w:rPr>
          <w:rFonts w:ascii="仿宋_GB2312" w:eastAsia="仿宋_GB2312" w:hAnsi="仿宋_GB2312" w:cs="仿宋_GB2312" w:hint="eastAsia"/>
          <w:sz w:val="32"/>
          <w:szCs w:val="32"/>
        </w:rPr>
        <w:t>了</w:t>
      </w:r>
      <w:r w:rsidR="000E56D9" w:rsidRPr="0095546E">
        <w:rPr>
          <w:rFonts w:hint="eastAsia"/>
          <w:sz w:val="28"/>
          <w:szCs w:val="21"/>
        </w:rPr>
        <w:t>建国初期参加革命工作的退休干部的生活困难补助预算、新区改扩建工程项目</w:t>
      </w:r>
      <w:r w:rsidR="000E56D9">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个项目绩效目标实际完成情况。</w:t>
      </w:r>
    </w:p>
    <w:p w14:paraId="5696EDAE" w14:textId="77777777" w:rsidR="000E56D9" w:rsidRPr="0095546E" w:rsidRDefault="00256262" w:rsidP="000E56D9">
      <w:pPr>
        <w:pStyle w:val="a3"/>
        <w:adjustRightInd w:val="0"/>
        <w:snapToGrid w:val="0"/>
        <w:spacing w:beforeLines="0" w:line="600" w:lineRule="exact"/>
        <w:ind w:firstLineChars="210" w:firstLine="672"/>
        <w:rPr>
          <w:rFonts w:ascii="Times New Roman" w:eastAsia="宋体"/>
          <w:kern w:val="2"/>
          <w:sz w:val="28"/>
          <w:szCs w:val="21"/>
          <w:lang w:val="en-US" w:eastAsia="zh-CN"/>
        </w:rPr>
      </w:pPr>
      <w:r>
        <w:rPr>
          <w:rFonts w:hAnsi="仿宋_GB2312" w:cs="仿宋_GB2312" w:hint="eastAsia"/>
          <w:sz w:val="32"/>
          <w:szCs w:val="32"/>
        </w:rPr>
        <w:lastRenderedPageBreak/>
        <w:t>（</w:t>
      </w:r>
      <w:r>
        <w:rPr>
          <w:rFonts w:hAnsi="仿宋_GB2312" w:cs="仿宋_GB2312"/>
          <w:sz w:val="32"/>
          <w:szCs w:val="32"/>
        </w:rPr>
        <w:t>1</w:t>
      </w:r>
      <w:r>
        <w:rPr>
          <w:rFonts w:hAnsi="仿宋_GB2312" w:cs="仿宋_GB2312" w:hint="eastAsia"/>
          <w:sz w:val="32"/>
          <w:szCs w:val="32"/>
        </w:rPr>
        <w:t>）</w:t>
      </w:r>
      <w:r w:rsidR="000E56D9" w:rsidRPr="0095546E">
        <w:rPr>
          <w:rFonts w:ascii="Times New Roman" w:eastAsia="宋体" w:hint="eastAsia"/>
          <w:kern w:val="2"/>
          <w:sz w:val="28"/>
          <w:szCs w:val="21"/>
          <w:lang w:val="en-US" w:eastAsia="zh-CN"/>
        </w:rPr>
        <w:t>建国初期参加革命工作的退休干部的生活困难补助预算</w:t>
      </w:r>
      <w:r>
        <w:rPr>
          <w:rFonts w:hAnsi="仿宋_GB2312" w:cs="仿宋_GB2312" w:hint="eastAsia"/>
          <w:sz w:val="32"/>
          <w:szCs w:val="32"/>
        </w:rPr>
        <w:t>项目绩效目标完成情况综述。项目全年预算数</w:t>
      </w:r>
      <w:r w:rsidR="000E56D9">
        <w:rPr>
          <w:rFonts w:hAnsi="仿宋_GB2312" w:cs="仿宋_GB2312" w:hint="eastAsia"/>
          <w:sz w:val="32"/>
          <w:szCs w:val="32"/>
        </w:rPr>
        <w:t>0.96</w:t>
      </w:r>
      <w:r>
        <w:rPr>
          <w:rFonts w:hAnsi="仿宋_GB2312" w:cs="仿宋_GB2312" w:hint="eastAsia"/>
          <w:sz w:val="32"/>
          <w:szCs w:val="32"/>
        </w:rPr>
        <w:t>万元，执行数为</w:t>
      </w:r>
      <w:r w:rsidR="000E56D9">
        <w:rPr>
          <w:rFonts w:hAnsi="仿宋_GB2312" w:cs="仿宋_GB2312" w:hint="eastAsia"/>
          <w:sz w:val="32"/>
          <w:szCs w:val="32"/>
        </w:rPr>
        <w:t>0.96</w:t>
      </w:r>
      <w:r>
        <w:rPr>
          <w:rFonts w:hAnsi="仿宋_GB2312" w:cs="仿宋_GB2312" w:hint="eastAsia"/>
          <w:sz w:val="32"/>
          <w:szCs w:val="32"/>
        </w:rPr>
        <w:t>万元，完成预算的</w:t>
      </w:r>
      <w:r w:rsidR="000E56D9">
        <w:rPr>
          <w:rFonts w:hAnsi="仿宋_GB2312" w:cs="仿宋_GB2312" w:hint="eastAsia"/>
          <w:sz w:val="32"/>
          <w:szCs w:val="32"/>
        </w:rPr>
        <w:t>100</w:t>
      </w:r>
      <w:r>
        <w:rPr>
          <w:rFonts w:hAnsi="仿宋_GB2312" w:cs="仿宋_GB2312"/>
          <w:sz w:val="32"/>
          <w:szCs w:val="32"/>
        </w:rPr>
        <w:t>%</w:t>
      </w:r>
      <w:r>
        <w:rPr>
          <w:rFonts w:hAnsi="仿宋_GB2312" w:cs="仿宋_GB2312" w:hint="eastAsia"/>
          <w:sz w:val="32"/>
          <w:szCs w:val="32"/>
        </w:rPr>
        <w:t>。</w:t>
      </w:r>
      <w:r w:rsidR="000E56D9" w:rsidRPr="0095546E">
        <w:rPr>
          <w:rFonts w:ascii="Times New Roman" w:eastAsia="宋体" w:hint="eastAsia"/>
          <w:kern w:val="2"/>
          <w:sz w:val="28"/>
          <w:szCs w:val="21"/>
          <w:lang w:val="en-US" w:eastAsia="zh-CN"/>
        </w:rPr>
        <w:t>通过项目实施，保障老同志每月的生活和门诊就医需要，让老同</w:t>
      </w:r>
      <w:r w:rsidR="000E56D9">
        <w:rPr>
          <w:rFonts w:ascii="Times New Roman" w:eastAsia="宋体" w:hint="eastAsia"/>
          <w:kern w:val="2"/>
          <w:sz w:val="28"/>
          <w:szCs w:val="21"/>
          <w:lang w:val="en-US" w:eastAsia="zh-CN"/>
        </w:rPr>
        <w:t>志</w:t>
      </w:r>
      <w:r w:rsidR="000E56D9" w:rsidRPr="0095546E">
        <w:rPr>
          <w:rFonts w:ascii="Times New Roman" w:eastAsia="宋体" w:hint="eastAsia"/>
          <w:kern w:val="2"/>
          <w:sz w:val="28"/>
          <w:szCs w:val="21"/>
          <w:lang w:val="en-US" w:eastAsia="zh-CN"/>
        </w:rPr>
        <w:t>安享幸福的晚年生活。</w:t>
      </w:r>
    </w:p>
    <w:p w14:paraId="77290AFE" w14:textId="77777777" w:rsidR="000E56D9" w:rsidRPr="0095546E" w:rsidRDefault="00256262" w:rsidP="000E56D9">
      <w:pPr>
        <w:pStyle w:val="a3"/>
        <w:adjustRightInd w:val="0"/>
        <w:snapToGrid w:val="0"/>
        <w:spacing w:beforeLines="0" w:line="600" w:lineRule="exact"/>
        <w:ind w:firstLineChars="210" w:firstLine="672"/>
        <w:rPr>
          <w:rFonts w:ascii="Times New Roman" w:eastAsia="宋体"/>
          <w:kern w:val="2"/>
          <w:sz w:val="28"/>
          <w:szCs w:val="21"/>
          <w:lang w:val="en-US" w:eastAsia="zh-CN"/>
        </w:rPr>
      </w:pPr>
      <w:r>
        <w:rPr>
          <w:rFonts w:hAnsi="仿宋_GB2312" w:cs="仿宋_GB2312" w:hint="eastAsia"/>
          <w:sz w:val="32"/>
          <w:szCs w:val="32"/>
        </w:rPr>
        <w:t>（</w:t>
      </w:r>
      <w:r>
        <w:rPr>
          <w:rFonts w:hAnsi="仿宋_GB2312" w:cs="仿宋_GB2312"/>
          <w:sz w:val="32"/>
          <w:szCs w:val="32"/>
        </w:rPr>
        <w:t>2</w:t>
      </w:r>
      <w:r>
        <w:rPr>
          <w:rFonts w:hAnsi="仿宋_GB2312" w:cs="仿宋_GB2312" w:hint="eastAsia"/>
          <w:sz w:val="32"/>
          <w:szCs w:val="32"/>
        </w:rPr>
        <w:t>）</w:t>
      </w:r>
      <w:r w:rsidR="000E56D9" w:rsidRPr="0095546E">
        <w:rPr>
          <w:rFonts w:ascii="Times New Roman" w:eastAsia="宋体" w:hint="eastAsia"/>
          <w:kern w:val="2"/>
          <w:sz w:val="28"/>
          <w:szCs w:val="21"/>
          <w:lang w:val="en-US" w:eastAsia="zh-CN"/>
        </w:rPr>
        <w:t>新区改扩建工程项目</w:t>
      </w:r>
      <w:r w:rsidR="00DD1C31">
        <w:rPr>
          <w:rFonts w:ascii="Times New Roman" w:eastAsia="宋体" w:hint="eastAsia"/>
          <w:kern w:val="2"/>
          <w:sz w:val="28"/>
          <w:szCs w:val="21"/>
          <w:lang w:val="en-US" w:eastAsia="zh-CN"/>
        </w:rPr>
        <w:t>-</w:t>
      </w:r>
      <w:r w:rsidR="00DD1C31">
        <w:rPr>
          <w:rFonts w:ascii="Times New Roman" w:eastAsia="宋体" w:hint="eastAsia"/>
          <w:kern w:val="2"/>
          <w:sz w:val="28"/>
          <w:szCs w:val="21"/>
          <w:lang w:val="en-US" w:eastAsia="zh-CN"/>
        </w:rPr>
        <w:t>食堂建设项目</w:t>
      </w:r>
      <w:r w:rsidR="000E56D9" w:rsidRPr="0095546E">
        <w:rPr>
          <w:rFonts w:ascii="Times New Roman" w:eastAsia="宋体" w:hint="eastAsia"/>
          <w:kern w:val="2"/>
          <w:sz w:val="28"/>
          <w:szCs w:val="21"/>
          <w:lang w:val="en-US" w:eastAsia="zh-CN"/>
        </w:rPr>
        <w:t>绩效目标完成情况综述。项目全年预算数</w:t>
      </w:r>
      <w:r w:rsidR="000E56D9">
        <w:rPr>
          <w:rFonts w:ascii="Times New Roman" w:eastAsia="宋体" w:hint="eastAsia"/>
          <w:kern w:val="2"/>
          <w:sz w:val="28"/>
          <w:szCs w:val="21"/>
          <w:lang w:val="en-US" w:eastAsia="zh-CN"/>
        </w:rPr>
        <w:t>1200</w:t>
      </w:r>
      <w:r w:rsidR="000E56D9" w:rsidRPr="0095546E">
        <w:rPr>
          <w:rFonts w:ascii="Times New Roman" w:eastAsia="宋体" w:hint="eastAsia"/>
          <w:kern w:val="2"/>
          <w:sz w:val="28"/>
          <w:szCs w:val="21"/>
          <w:lang w:val="en-US" w:eastAsia="zh-CN"/>
        </w:rPr>
        <w:t>万元，执行数为</w:t>
      </w:r>
      <w:r w:rsidR="000E56D9">
        <w:rPr>
          <w:rFonts w:ascii="Times New Roman" w:eastAsia="宋体" w:hint="eastAsia"/>
          <w:kern w:val="2"/>
          <w:sz w:val="28"/>
          <w:szCs w:val="21"/>
          <w:lang w:val="en-US" w:eastAsia="zh-CN"/>
        </w:rPr>
        <w:t>1200</w:t>
      </w:r>
      <w:r w:rsidR="000E56D9" w:rsidRPr="0095546E">
        <w:rPr>
          <w:rFonts w:ascii="Times New Roman" w:eastAsia="宋体" w:hint="eastAsia"/>
          <w:kern w:val="2"/>
          <w:sz w:val="28"/>
          <w:szCs w:val="21"/>
          <w:lang w:val="en-US" w:eastAsia="zh-CN"/>
        </w:rPr>
        <w:t>万元，完成预算的</w:t>
      </w:r>
      <w:r w:rsidR="000E56D9">
        <w:rPr>
          <w:rFonts w:ascii="Times New Roman" w:eastAsia="宋体" w:hint="eastAsia"/>
          <w:kern w:val="2"/>
          <w:sz w:val="28"/>
          <w:szCs w:val="21"/>
          <w:lang w:val="en-US" w:eastAsia="zh-CN"/>
        </w:rPr>
        <w:t>100</w:t>
      </w:r>
      <w:r w:rsidR="000E56D9" w:rsidRPr="0095546E">
        <w:rPr>
          <w:rFonts w:ascii="Times New Roman" w:eastAsia="宋体" w:hint="eastAsia"/>
          <w:kern w:val="2"/>
          <w:sz w:val="28"/>
          <w:szCs w:val="21"/>
          <w:lang w:val="en-US" w:eastAsia="zh-CN"/>
        </w:rPr>
        <w:t>%</w:t>
      </w:r>
      <w:r w:rsidR="000E56D9" w:rsidRPr="0095546E">
        <w:rPr>
          <w:rFonts w:ascii="Times New Roman" w:eastAsia="宋体" w:hint="eastAsia"/>
          <w:kern w:val="2"/>
          <w:sz w:val="28"/>
          <w:szCs w:val="21"/>
          <w:lang w:val="en-US" w:eastAsia="zh-CN"/>
        </w:rPr>
        <w:t>。通过项目实施，</w:t>
      </w:r>
      <w:r w:rsidR="00DD1C31">
        <w:rPr>
          <w:rFonts w:ascii="Times New Roman" w:eastAsia="宋体" w:hint="eastAsia"/>
          <w:kern w:val="2"/>
          <w:sz w:val="28"/>
          <w:szCs w:val="21"/>
          <w:lang w:val="en-US" w:eastAsia="zh-CN"/>
        </w:rPr>
        <w:t>食堂建设项目主体</w:t>
      </w:r>
      <w:r w:rsidR="000E56D9" w:rsidRPr="0095546E">
        <w:rPr>
          <w:rFonts w:ascii="Times New Roman" w:eastAsia="宋体" w:hint="eastAsia"/>
          <w:kern w:val="2"/>
          <w:sz w:val="28"/>
          <w:szCs w:val="21"/>
          <w:lang w:val="en-US" w:eastAsia="zh-CN"/>
        </w:rPr>
        <w:t>工程</w:t>
      </w:r>
      <w:r w:rsidR="00DD1C31">
        <w:rPr>
          <w:rFonts w:ascii="Times New Roman" w:eastAsia="宋体" w:hint="eastAsia"/>
          <w:kern w:val="2"/>
          <w:sz w:val="28"/>
          <w:szCs w:val="21"/>
          <w:lang w:val="en-US" w:eastAsia="zh-CN"/>
        </w:rPr>
        <w:t>已</w:t>
      </w:r>
      <w:r w:rsidR="000E56D9" w:rsidRPr="0095546E">
        <w:rPr>
          <w:rFonts w:ascii="Times New Roman" w:eastAsia="宋体" w:hint="eastAsia"/>
          <w:kern w:val="2"/>
          <w:sz w:val="28"/>
          <w:szCs w:val="21"/>
          <w:lang w:val="en-US" w:eastAsia="zh-CN"/>
        </w:rPr>
        <w:t>顺利按时按质完工。</w:t>
      </w:r>
    </w:p>
    <w:p w14:paraId="7C97A9DB" w14:textId="77777777" w:rsidR="00256262" w:rsidRDefault="00256262">
      <w:pPr>
        <w:spacing w:line="580" w:lineRule="exact"/>
        <w:ind w:firstLineChars="200" w:firstLine="640"/>
        <w:rPr>
          <w:rFonts w:ascii="仿宋_GB2312" w:eastAsia="仿宋_GB2312" w:hAnsi="仿宋_GB2312" w:cs="仿宋_GB2312"/>
          <w:sz w:val="32"/>
          <w:szCs w:val="32"/>
        </w:rPr>
      </w:pPr>
    </w:p>
    <w:tbl>
      <w:tblPr>
        <w:tblpPr w:leftFromText="180" w:rightFromText="180" w:vertAnchor="text" w:horzAnchor="page" w:tblpXSpec="center" w:tblpY="423"/>
        <w:tblOverlap w:val="never"/>
        <w:tblW w:w="9960" w:type="dxa"/>
        <w:jc w:val="center"/>
        <w:tblLayout w:type="fixed"/>
        <w:tblCellMar>
          <w:left w:w="0" w:type="dxa"/>
          <w:right w:w="0" w:type="dxa"/>
        </w:tblCellMar>
        <w:tblLook w:val="04A0" w:firstRow="1" w:lastRow="0" w:firstColumn="1" w:lastColumn="0" w:noHBand="0" w:noVBand="1"/>
      </w:tblPr>
      <w:tblGrid>
        <w:gridCol w:w="390"/>
        <w:gridCol w:w="1367"/>
        <w:gridCol w:w="1025"/>
        <w:gridCol w:w="2392"/>
        <w:gridCol w:w="2394"/>
        <w:gridCol w:w="2392"/>
      </w:tblGrid>
      <w:tr w:rsidR="00256262" w14:paraId="29182F50" w14:textId="77777777">
        <w:trPr>
          <w:trHeight w:val="1034"/>
          <w:jc w:val="center"/>
        </w:trPr>
        <w:tc>
          <w:tcPr>
            <w:tcW w:w="9960" w:type="dxa"/>
            <w:gridSpan w:val="6"/>
            <w:tcBorders>
              <w:top w:val="nil"/>
              <w:left w:val="nil"/>
              <w:bottom w:val="nil"/>
              <w:right w:val="nil"/>
            </w:tcBorders>
            <w:tcMar>
              <w:top w:w="15" w:type="dxa"/>
              <w:left w:w="15" w:type="dxa"/>
              <w:right w:w="15" w:type="dxa"/>
            </w:tcMar>
            <w:vAlign w:val="center"/>
          </w:tcPr>
          <w:p w14:paraId="615C32DD" w14:textId="77777777" w:rsidR="00256262" w:rsidRDefault="00256262">
            <w:pPr>
              <w:widowControl/>
              <w:jc w:val="center"/>
              <w:textAlignment w:val="center"/>
              <w:rPr>
                <w:rFonts w:ascii="宋体" w:cs="宋体"/>
                <w:color w:val="000000"/>
                <w:sz w:val="36"/>
                <w:szCs w:val="36"/>
              </w:rPr>
            </w:pPr>
            <w:r>
              <w:rPr>
                <w:rFonts w:ascii="宋体" w:hAnsi="宋体" w:cs="宋体" w:hint="eastAsia"/>
                <w:b/>
                <w:bCs/>
                <w:color w:val="000000"/>
                <w:kern w:val="0"/>
                <w:sz w:val="36"/>
                <w:szCs w:val="36"/>
                <w:lang w:bidi="ar"/>
              </w:rPr>
              <w:t>项目绩效目标完成情况表</w:t>
            </w:r>
            <w:r>
              <w:rPr>
                <w:rFonts w:ascii="宋体" w:cs="宋体"/>
                <w:b/>
                <w:bCs/>
                <w:color w:val="000000"/>
                <w:kern w:val="0"/>
                <w:sz w:val="36"/>
                <w:szCs w:val="36"/>
                <w:lang w:bidi="ar"/>
              </w:rPr>
              <w:br/>
            </w:r>
            <w:r>
              <w:rPr>
                <w:rFonts w:ascii="宋体" w:hAnsi="宋体" w:cs="宋体"/>
                <w:color w:val="000000"/>
                <w:kern w:val="0"/>
                <w:sz w:val="36"/>
                <w:szCs w:val="36"/>
                <w:lang w:bidi="ar"/>
              </w:rPr>
              <w:t>(2020</w:t>
            </w:r>
            <w:r>
              <w:rPr>
                <w:rFonts w:ascii="宋体" w:hAnsi="宋体" w:cs="宋体" w:hint="eastAsia"/>
                <w:color w:val="000000"/>
                <w:kern w:val="0"/>
                <w:sz w:val="36"/>
                <w:szCs w:val="36"/>
                <w:lang w:bidi="ar"/>
              </w:rPr>
              <w:t>年度</w:t>
            </w:r>
            <w:r>
              <w:rPr>
                <w:rFonts w:ascii="宋体" w:hAnsi="宋体" w:cs="宋体"/>
                <w:color w:val="000000"/>
                <w:kern w:val="0"/>
                <w:sz w:val="36"/>
                <w:szCs w:val="36"/>
                <w:lang w:bidi="ar"/>
              </w:rPr>
              <w:t>)</w:t>
            </w:r>
          </w:p>
        </w:tc>
      </w:tr>
      <w:tr w:rsidR="00256262" w14:paraId="632609E9" w14:textId="77777777">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DBE08A"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41C4C1" w14:textId="77777777" w:rsidR="00256262" w:rsidRDefault="00DD1C31">
            <w:pPr>
              <w:widowControl/>
              <w:jc w:val="center"/>
              <w:textAlignment w:val="center"/>
              <w:rPr>
                <w:rFonts w:ascii="宋体" w:cs="宋体"/>
                <w:color w:val="000000"/>
                <w:sz w:val="24"/>
              </w:rPr>
            </w:pPr>
            <w:r>
              <w:rPr>
                <w:rFonts w:ascii="宋体" w:cs="宋体" w:hint="eastAsia"/>
                <w:color w:val="000000"/>
                <w:sz w:val="24"/>
              </w:rPr>
              <w:t>新区改扩建工程项目-食堂建设项目</w:t>
            </w:r>
          </w:p>
        </w:tc>
      </w:tr>
      <w:tr w:rsidR="00256262" w14:paraId="23CC788F" w14:textId="77777777">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571BC4"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D10C2A" w14:textId="77777777" w:rsidR="00256262" w:rsidRDefault="00DD1C31">
            <w:pPr>
              <w:widowControl/>
              <w:jc w:val="center"/>
              <w:textAlignment w:val="center"/>
              <w:rPr>
                <w:rFonts w:ascii="宋体" w:cs="宋体"/>
                <w:color w:val="000000"/>
                <w:sz w:val="24"/>
              </w:rPr>
            </w:pPr>
            <w:r>
              <w:rPr>
                <w:rFonts w:ascii="宋体" w:cs="宋体" w:hint="eastAsia"/>
                <w:color w:val="000000"/>
                <w:sz w:val="24"/>
              </w:rPr>
              <w:t>四川省南充市白塔中学</w:t>
            </w:r>
          </w:p>
        </w:tc>
      </w:tr>
      <w:tr w:rsidR="00256262" w14:paraId="05BBB249" w14:textId="7777777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39BC7E"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预算执行情况</w:t>
            </w:r>
            <w:r>
              <w:rPr>
                <w:rFonts w:ascii="宋体" w:hAnsi="宋体" w:cs="宋体"/>
                <w:color w:val="000000"/>
                <w:kern w:val="0"/>
                <w:sz w:val="24"/>
                <w:lang w:bidi="ar"/>
              </w:rPr>
              <w:t>(</w:t>
            </w:r>
            <w:r>
              <w:rPr>
                <w:rFonts w:ascii="宋体" w:hAnsi="宋体" w:cs="宋体" w:hint="eastAsia"/>
                <w:color w:val="000000"/>
                <w:kern w:val="0"/>
                <w:sz w:val="24"/>
                <w:lang w:bidi="ar"/>
              </w:rPr>
              <w:t>万元</w:t>
            </w:r>
            <w:r>
              <w:rPr>
                <w:rFonts w:ascii="宋体" w:hAnsi="宋体" w:cs="宋体"/>
                <w:color w:val="000000"/>
                <w:kern w:val="0"/>
                <w:sz w:val="24"/>
                <w:lang w:bidi="ar"/>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0136F8"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预算数</w:t>
            </w:r>
            <w:r>
              <w:rPr>
                <w:rFonts w:ascii="宋体" w:hAnsi="宋体" w:cs="宋体"/>
                <w:color w:val="000000"/>
                <w:kern w:val="0"/>
                <w:sz w:val="24"/>
                <w:lang w:bidi="ar"/>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A6920C" w14:textId="77777777" w:rsidR="00256262" w:rsidRDefault="00DD1C31">
            <w:pPr>
              <w:widowControl/>
              <w:jc w:val="center"/>
              <w:textAlignment w:val="center"/>
              <w:rPr>
                <w:rFonts w:ascii="宋体" w:cs="宋体"/>
                <w:color w:val="000000"/>
                <w:sz w:val="24"/>
              </w:rPr>
            </w:pPr>
            <w:r>
              <w:rPr>
                <w:rFonts w:ascii="宋体" w:cs="宋体" w:hint="eastAsia"/>
                <w:color w:val="000000"/>
                <w:sz w:val="24"/>
              </w:rPr>
              <w:t>1200万元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3DBAEA"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执行数</w:t>
            </w:r>
            <w:r>
              <w:rPr>
                <w:rFonts w:ascii="宋体" w:hAnsi="宋体" w:cs="宋体"/>
                <w:color w:val="000000"/>
                <w:kern w:val="0"/>
                <w:sz w:val="24"/>
                <w:lang w:bidi="ar"/>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3873B4" w14:textId="77777777" w:rsidR="00256262" w:rsidRDefault="00DD1C31">
            <w:pPr>
              <w:widowControl/>
              <w:jc w:val="center"/>
              <w:textAlignment w:val="center"/>
              <w:rPr>
                <w:rFonts w:ascii="宋体" w:cs="宋体"/>
                <w:color w:val="000000"/>
                <w:sz w:val="24"/>
              </w:rPr>
            </w:pPr>
            <w:r>
              <w:rPr>
                <w:rFonts w:ascii="宋体" w:cs="宋体" w:hint="eastAsia"/>
                <w:color w:val="000000"/>
                <w:sz w:val="24"/>
              </w:rPr>
              <w:t>1200万元</w:t>
            </w:r>
          </w:p>
        </w:tc>
      </w:tr>
      <w:tr w:rsidR="00256262" w14:paraId="2220F997" w14:textId="77777777">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B35198" w14:textId="77777777" w:rsidR="00256262" w:rsidRDefault="00256262">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4DFB1A"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其中</w:t>
            </w:r>
            <w:r>
              <w:rPr>
                <w:rFonts w:ascii="宋体" w:cs="宋体"/>
                <w:color w:val="000000"/>
                <w:kern w:val="0"/>
                <w:sz w:val="24"/>
                <w:lang w:bidi="ar"/>
              </w:rPr>
              <w:t>-</w:t>
            </w:r>
            <w:r>
              <w:rPr>
                <w:rFonts w:ascii="宋体" w:hAnsi="宋体" w:cs="宋体" w:hint="eastAsia"/>
                <w:color w:val="000000"/>
                <w:kern w:val="0"/>
                <w:sz w:val="24"/>
                <w:lang w:bidi="ar"/>
              </w:rPr>
              <w:t>财政拨款</w:t>
            </w:r>
            <w:r>
              <w:rPr>
                <w:rFonts w:ascii="宋体" w:hAnsi="宋体" w:cs="宋体"/>
                <w:color w:val="000000"/>
                <w:kern w:val="0"/>
                <w:sz w:val="24"/>
                <w:lang w:bidi="ar"/>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A6E7D8" w14:textId="77777777" w:rsidR="00256262" w:rsidRDefault="00DD1C31">
            <w:pPr>
              <w:widowControl/>
              <w:jc w:val="center"/>
              <w:textAlignment w:val="center"/>
              <w:rPr>
                <w:rFonts w:ascii="宋体" w:cs="宋体"/>
                <w:color w:val="000000"/>
                <w:sz w:val="24"/>
              </w:rPr>
            </w:pPr>
            <w:r>
              <w:rPr>
                <w:rFonts w:ascii="宋体" w:cs="宋体" w:hint="eastAsia"/>
                <w:color w:val="000000"/>
                <w:sz w:val="24"/>
              </w:rPr>
              <w:t>1200万元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90351"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其中</w:t>
            </w:r>
            <w:r>
              <w:rPr>
                <w:rFonts w:ascii="宋体" w:cs="宋体"/>
                <w:color w:val="000000"/>
                <w:kern w:val="0"/>
                <w:sz w:val="24"/>
                <w:lang w:bidi="ar"/>
              </w:rPr>
              <w:t>-</w:t>
            </w:r>
            <w:r>
              <w:rPr>
                <w:rFonts w:ascii="宋体" w:hAnsi="宋体" w:cs="宋体" w:hint="eastAsia"/>
                <w:color w:val="000000"/>
                <w:kern w:val="0"/>
                <w:sz w:val="24"/>
                <w:lang w:bidi="ar"/>
              </w:rPr>
              <w:t>财政拨款</w:t>
            </w:r>
            <w:r>
              <w:rPr>
                <w:rFonts w:ascii="宋体" w:hAnsi="宋体" w:cs="宋体"/>
                <w:color w:val="000000"/>
                <w:kern w:val="0"/>
                <w:sz w:val="24"/>
                <w:lang w:bidi="ar"/>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A0F699" w14:textId="77777777" w:rsidR="00256262" w:rsidRDefault="00DD1C31">
            <w:pPr>
              <w:widowControl/>
              <w:jc w:val="center"/>
              <w:textAlignment w:val="center"/>
              <w:rPr>
                <w:rFonts w:ascii="宋体" w:cs="宋体"/>
                <w:color w:val="000000"/>
                <w:sz w:val="24"/>
              </w:rPr>
            </w:pPr>
            <w:r>
              <w:rPr>
                <w:rFonts w:ascii="宋体" w:cs="宋体" w:hint="eastAsia"/>
                <w:color w:val="000000"/>
                <w:sz w:val="24"/>
              </w:rPr>
              <w:t>1200万元</w:t>
            </w:r>
          </w:p>
        </w:tc>
      </w:tr>
      <w:tr w:rsidR="00256262" w14:paraId="2E285570" w14:textId="77777777">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13DD8F" w14:textId="77777777" w:rsidR="00256262" w:rsidRDefault="00256262">
            <w:pPr>
              <w:jc w:val="center"/>
              <w:rPr>
                <w:rFonts w:ascii="宋体" w:cs="宋体"/>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27B0A3"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其它资金</w:t>
            </w:r>
            <w:r>
              <w:rPr>
                <w:rFonts w:ascii="宋体" w:hAnsi="宋体" w:cs="宋体"/>
                <w:color w:val="000000"/>
                <w:kern w:val="0"/>
                <w:sz w:val="24"/>
                <w:lang w:bidi="ar"/>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B01017" w14:textId="77777777" w:rsidR="00256262" w:rsidRDefault="00DD1C31">
            <w:pPr>
              <w:widowControl/>
              <w:jc w:val="center"/>
              <w:textAlignment w:val="center"/>
              <w:rPr>
                <w:rFonts w:ascii="宋体" w:cs="宋体"/>
                <w:color w:val="000000"/>
                <w:sz w:val="24"/>
              </w:rPr>
            </w:pPr>
            <w:r>
              <w:rPr>
                <w:rFonts w:ascii="宋体" w:cs="宋体" w:hint="eastAsia"/>
                <w:color w:val="000000"/>
                <w:sz w:val="24"/>
              </w:rPr>
              <w:t>0</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662902"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其它资金</w:t>
            </w:r>
            <w:r>
              <w:rPr>
                <w:rFonts w:ascii="宋体" w:hAnsi="宋体" w:cs="宋体"/>
                <w:color w:val="000000"/>
                <w:kern w:val="0"/>
                <w:sz w:val="24"/>
                <w:lang w:bidi="ar"/>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4005B9" w14:textId="77777777" w:rsidR="00256262" w:rsidRDefault="00DD1C31">
            <w:pPr>
              <w:jc w:val="center"/>
              <w:rPr>
                <w:rFonts w:ascii="宋体" w:cs="宋体"/>
                <w:color w:val="000000"/>
                <w:sz w:val="24"/>
              </w:rPr>
            </w:pPr>
            <w:r>
              <w:rPr>
                <w:rFonts w:ascii="宋体" w:cs="宋体" w:hint="eastAsia"/>
                <w:color w:val="000000"/>
                <w:sz w:val="24"/>
              </w:rPr>
              <w:t>0</w:t>
            </w:r>
          </w:p>
        </w:tc>
      </w:tr>
      <w:tr w:rsidR="00256262" w14:paraId="2A8AC38B" w14:textId="77777777">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626B40"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B94D9E"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E3784B"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实际完成目标</w:t>
            </w:r>
          </w:p>
        </w:tc>
      </w:tr>
      <w:tr w:rsidR="00256262" w14:paraId="412EEB90" w14:textId="77777777">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7C6D5C" w14:textId="77777777" w:rsidR="00256262" w:rsidRDefault="00256262">
            <w:pPr>
              <w:jc w:val="center"/>
              <w:rPr>
                <w:rFonts w:ascii="宋体" w:cs="宋体"/>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7C2F4C" w14:textId="77777777" w:rsidR="00DD1C31" w:rsidRDefault="00DD1C31" w:rsidP="00DD1C31">
            <w:pPr>
              <w:jc w:val="center"/>
              <w:rPr>
                <w:rFonts w:ascii="宋体" w:hAnsi="宋体" w:cs="宋体"/>
                <w:sz w:val="20"/>
                <w:szCs w:val="20"/>
              </w:rPr>
            </w:pPr>
            <w:r>
              <w:rPr>
                <w:rFonts w:hint="eastAsia"/>
                <w:sz w:val="20"/>
                <w:szCs w:val="20"/>
              </w:rPr>
              <w:t>完成白塔中学新区食堂主体工程的建设，建成室内运动场馆、师生多功能厅的建设。</w:t>
            </w:r>
          </w:p>
          <w:p w14:paraId="5F2F5E62" w14:textId="77777777" w:rsidR="00256262" w:rsidRPr="00DD1C31" w:rsidRDefault="00256262">
            <w:pPr>
              <w:widowControl/>
              <w:jc w:val="center"/>
              <w:textAlignment w:val="center"/>
              <w:rPr>
                <w:rFonts w:ascii="宋体" w:cs="宋体"/>
                <w:color w:val="000000"/>
                <w:sz w:val="24"/>
              </w:rPr>
            </w:pP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44C565" w14:textId="77777777" w:rsidR="00DD1C31" w:rsidRDefault="00DD1C31" w:rsidP="00DD1C31">
            <w:pPr>
              <w:jc w:val="center"/>
              <w:rPr>
                <w:rFonts w:ascii="宋体" w:hAnsi="宋体" w:cs="宋体"/>
                <w:sz w:val="20"/>
                <w:szCs w:val="20"/>
              </w:rPr>
            </w:pPr>
            <w:r>
              <w:rPr>
                <w:rFonts w:hint="eastAsia"/>
                <w:sz w:val="20"/>
                <w:szCs w:val="20"/>
              </w:rPr>
              <w:t>完成白塔中学新区食堂主体工程的建设，建成室内运动场馆、师生多功能厅的建设。</w:t>
            </w:r>
          </w:p>
          <w:p w14:paraId="64558DD4" w14:textId="77777777" w:rsidR="00256262" w:rsidRPr="00DD1C31" w:rsidRDefault="00256262">
            <w:pPr>
              <w:widowControl/>
              <w:jc w:val="center"/>
              <w:textAlignment w:val="center"/>
              <w:rPr>
                <w:rFonts w:ascii="宋体" w:cs="宋体"/>
                <w:color w:val="000000"/>
                <w:sz w:val="24"/>
              </w:rPr>
            </w:pPr>
          </w:p>
        </w:tc>
      </w:tr>
      <w:tr w:rsidR="00256262" w14:paraId="4501FE04" w14:textId="77777777">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400FBC38" w14:textId="77777777" w:rsidR="00256262" w:rsidRDefault="00256262">
            <w:pPr>
              <w:widowControl/>
              <w:jc w:val="center"/>
              <w:textAlignment w:val="center"/>
              <w:rPr>
                <w:rFonts w:ascii="宋体" w:cs="宋体"/>
                <w:color w:val="000000"/>
                <w:sz w:val="24"/>
              </w:rPr>
            </w:pPr>
            <w:r>
              <w:rPr>
                <w:rFonts w:ascii="宋体" w:hAnsi="宋体" w:cs="宋体" w:hint="eastAsia"/>
                <w:color w:val="000000"/>
                <w:sz w:val="24"/>
              </w:rPr>
              <w:t>绩效指</w:t>
            </w:r>
            <w:r>
              <w:rPr>
                <w:rFonts w:ascii="宋体" w:hAnsi="宋体" w:cs="宋体" w:hint="eastAsia"/>
                <w:color w:val="000000"/>
                <w:sz w:val="24"/>
              </w:rPr>
              <w:lastRenderedPageBreak/>
              <w:t>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B48011"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A1F034"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88E789"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275B25"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预期指标值</w:t>
            </w:r>
            <w:r>
              <w:rPr>
                <w:rFonts w:ascii="宋体" w:hAnsi="宋体" w:cs="宋体"/>
                <w:color w:val="000000"/>
                <w:kern w:val="0"/>
                <w:sz w:val="24"/>
                <w:lang w:bidi="ar"/>
              </w:rPr>
              <w:t>(</w:t>
            </w:r>
            <w:r>
              <w:rPr>
                <w:rFonts w:ascii="宋体" w:hAnsi="宋体" w:cs="宋体" w:hint="eastAsia"/>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E07555" w14:textId="77777777" w:rsidR="00256262" w:rsidRDefault="00256262">
            <w:pPr>
              <w:widowControl/>
              <w:jc w:val="center"/>
              <w:textAlignment w:val="center"/>
              <w:rPr>
                <w:rFonts w:ascii="宋体" w:cs="宋体"/>
                <w:color w:val="000000"/>
                <w:sz w:val="24"/>
              </w:rPr>
            </w:pPr>
            <w:r>
              <w:rPr>
                <w:rFonts w:ascii="宋体" w:hAnsi="宋体" w:cs="宋体" w:hint="eastAsia"/>
                <w:color w:val="000000"/>
                <w:kern w:val="0"/>
                <w:sz w:val="24"/>
                <w:lang w:bidi="ar"/>
              </w:rPr>
              <w:t>实际完成指标值</w:t>
            </w:r>
            <w:r>
              <w:rPr>
                <w:rFonts w:ascii="宋体" w:hAnsi="宋体" w:cs="宋体"/>
                <w:color w:val="000000"/>
                <w:kern w:val="0"/>
                <w:sz w:val="24"/>
                <w:lang w:bidi="ar"/>
              </w:rPr>
              <w:t>(</w:t>
            </w:r>
            <w:r>
              <w:rPr>
                <w:rFonts w:ascii="宋体" w:hAnsi="宋体" w:cs="宋体" w:hint="eastAsia"/>
                <w:color w:val="000000"/>
                <w:kern w:val="0"/>
                <w:sz w:val="24"/>
                <w:lang w:bidi="ar"/>
              </w:rPr>
              <w:t>包含数字及文字描述</w:t>
            </w:r>
            <w:r>
              <w:rPr>
                <w:rFonts w:ascii="宋体" w:hAnsi="宋体" w:cs="宋体"/>
                <w:color w:val="000000"/>
                <w:kern w:val="0"/>
                <w:sz w:val="24"/>
                <w:lang w:bidi="ar"/>
              </w:rPr>
              <w:t>)</w:t>
            </w:r>
          </w:p>
        </w:tc>
      </w:tr>
      <w:tr w:rsidR="00CD56A1" w14:paraId="1267CECC" w14:textId="77777777">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787ACBDF" w14:textId="77777777" w:rsidR="00CD56A1" w:rsidRDefault="00CD56A1">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EC23D9" w14:textId="77777777" w:rsidR="00CD56A1" w:rsidRDefault="00CD56A1">
            <w:pPr>
              <w:widowControl/>
              <w:jc w:val="center"/>
              <w:textAlignment w:val="center"/>
              <w:rPr>
                <w:rFonts w:ascii="宋体" w:cs="宋体"/>
                <w:color w:val="000000"/>
                <w:sz w:val="24"/>
              </w:rPr>
            </w:pPr>
            <w:r>
              <w:rPr>
                <w:rFonts w:ascii="宋体" w:hAnsi="宋体" w:cs="宋体" w:hint="eastAsia"/>
                <w:color w:val="000000"/>
                <w:kern w:val="0"/>
                <w:sz w:val="24"/>
                <w:lang w:bidi="ar"/>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27FCCC" w14:textId="77777777" w:rsidR="00CD56A1" w:rsidRPr="00DD1C31" w:rsidRDefault="00CD56A1">
            <w:pPr>
              <w:widowControl/>
              <w:jc w:val="center"/>
              <w:textAlignment w:val="center"/>
              <w:rPr>
                <w:rFonts w:ascii="宋体" w:cs="宋体"/>
                <w:color w:val="000000"/>
                <w:sz w:val="24"/>
              </w:rPr>
            </w:pPr>
            <w:r>
              <w:rPr>
                <w:rFonts w:ascii="宋体" w:cs="宋体"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19E419" w14:textId="77777777" w:rsidR="00CD56A1" w:rsidRDefault="00CD56A1" w:rsidP="00CD56A1">
            <w:pPr>
              <w:rPr>
                <w:rFonts w:ascii="宋体" w:hAnsi="宋体" w:cs="宋体"/>
                <w:sz w:val="20"/>
                <w:szCs w:val="20"/>
              </w:rPr>
            </w:pPr>
            <w:r>
              <w:rPr>
                <w:rFonts w:hint="eastAsia"/>
                <w:sz w:val="20"/>
                <w:szCs w:val="20"/>
              </w:rPr>
              <w:t>完成主体建筑、活动场地建设</w:t>
            </w:r>
          </w:p>
          <w:p w14:paraId="7C503938" w14:textId="77777777" w:rsidR="00CD56A1" w:rsidRDefault="00CD56A1">
            <w:pPr>
              <w:rPr>
                <w:rFonts w:ascii="宋体" w:hAnsi="宋体" w:cs="宋体"/>
                <w:sz w:val="20"/>
                <w:szCs w:val="20"/>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B004A5" w14:textId="77777777" w:rsidR="00CD56A1" w:rsidRDefault="00CD56A1" w:rsidP="00CD56A1">
            <w:pPr>
              <w:jc w:val="center"/>
              <w:rPr>
                <w:rFonts w:ascii="宋体" w:hAnsi="宋体" w:cs="宋体"/>
                <w:sz w:val="20"/>
                <w:szCs w:val="20"/>
              </w:rPr>
            </w:pPr>
            <w:r>
              <w:rPr>
                <w:rFonts w:hint="eastAsia"/>
                <w:sz w:val="20"/>
                <w:szCs w:val="20"/>
              </w:rPr>
              <w:t>新区食堂主体，室内运动馆主体建设完成</w:t>
            </w:r>
          </w:p>
          <w:p w14:paraId="77AEF366" w14:textId="77777777" w:rsidR="00CD56A1" w:rsidRPr="00CD56A1" w:rsidRDefault="00CD56A1">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BC7882" w14:textId="77777777" w:rsidR="00CD56A1" w:rsidRDefault="00CD56A1">
            <w:pPr>
              <w:widowControl/>
              <w:jc w:val="center"/>
              <w:textAlignment w:val="center"/>
              <w:rPr>
                <w:rFonts w:ascii="宋体" w:cs="宋体"/>
                <w:color w:val="000000"/>
                <w:sz w:val="24"/>
              </w:rPr>
            </w:pPr>
          </w:p>
        </w:tc>
      </w:tr>
      <w:tr w:rsidR="00CD56A1" w14:paraId="7C81E7CC" w14:textId="7777777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33752B19" w14:textId="77777777" w:rsidR="00CD56A1" w:rsidRDefault="00CD56A1">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032065" w14:textId="77777777" w:rsidR="00CD56A1" w:rsidRDefault="00CD56A1">
            <w:pPr>
              <w:widowControl/>
              <w:jc w:val="center"/>
              <w:textAlignment w:val="center"/>
              <w:rPr>
                <w:rFonts w:ascii="宋体" w:cs="宋体"/>
                <w:color w:val="000000"/>
                <w:sz w:val="24"/>
              </w:rPr>
            </w:pPr>
            <w:r>
              <w:rPr>
                <w:rFonts w:ascii="宋体" w:hAnsi="宋体" w:cs="宋体" w:hint="eastAsia"/>
                <w:color w:val="000000"/>
                <w:kern w:val="0"/>
                <w:sz w:val="24"/>
                <w:lang w:bidi="ar"/>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FE9303" w14:textId="77777777" w:rsidR="00CD56A1" w:rsidRDefault="00CD56A1">
            <w:pPr>
              <w:widowControl/>
              <w:jc w:val="center"/>
              <w:textAlignment w:val="center"/>
              <w:rPr>
                <w:rFonts w:ascii="宋体" w:cs="宋体"/>
                <w:color w:val="000000"/>
                <w:sz w:val="24"/>
              </w:rPr>
            </w:pPr>
            <w:r>
              <w:rPr>
                <w:rFonts w:ascii="宋体" w:cs="宋体" w:hint="eastAsia"/>
                <w:color w:val="000000"/>
                <w:sz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5ACF81" w14:textId="77777777" w:rsidR="00CD56A1" w:rsidRDefault="00CD56A1" w:rsidP="00CD56A1">
            <w:pPr>
              <w:jc w:val="center"/>
              <w:rPr>
                <w:rFonts w:ascii="宋体" w:hAnsi="宋体" w:cs="宋体"/>
                <w:sz w:val="20"/>
                <w:szCs w:val="20"/>
              </w:rPr>
            </w:pPr>
            <w:r>
              <w:rPr>
                <w:rFonts w:hint="eastAsia"/>
                <w:sz w:val="20"/>
                <w:szCs w:val="20"/>
              </w:rPr>
              <w:t>已完成前期工作和建设中的工作</w:t>
            </w:r>
          </w:p>
          <w:p w14:paraId="6AD7538A" w14:textId="77777777" w:rsidR="00CD56A1" w:rsidRPr="00CD56A1" w:rsidRDefault="00CD56A1">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ACC081" w14:textId="77777777" w:rsidR="00CD56A1" w:rsidRDefault="00CD56A1" w:rsidP="00CD56A1">
            <w:pPr>
              <w:jc w:val="center"/>
              <w:rPr>
                <w:rFonts w:ascii="宋体" w:hAnsi="宋体" w:cs="宋体"/>
                <w:sz w:val="20"/>
                <w:szCs w:val="20"/>
              </w:rPr>
            </w:pPr>
            <w:r>
              <w:rPr>
                <w:rFonts w:hint="eastAsia"/>
                <w:sz w:val="20"/>
                <w:szCs w:val="20"/>
              </w:rPr>
              <w:t>符合国家相关规范要求</w:t>
            </w:r>
          </w:p>
          <w:p w14:paraId="3B61F9F1" w14:textId="77777777" w:rsidR="00CD56A1" w:rsidRDefault="00CD56A1">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BE6DAA" w14:textId="77777777" w:rsidR="00CD56A1" w:rsidRDefault="00CD56A1">
            <w:pPr>
              <w:widowControl/>
              <w:jc w:val="center"/>
              <w:textAlignment w:val="center"/>
              <w:rPr>
                <w:rFonts w:ascii="宋体" w:cs="宋体"/>
                <w:color w:val="000000"/>
                <w:sz w:val="24"/>
              </w:rPr>
            </w:pPr>
          </w:p>
        </w:tc>
      </w:tr>
      <w:tr w:rsidR="00CD56A1" w14:paraId="02EE1506" w14:textId="777777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1EA68388" w14:textId="77777777" w:rsidR="00CD56A1" w:rsidRDefault="00CD56A1">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10CD26" w14:textId="77777777" w:rsidR="00CD56A1" w:rsidRDefault="00CD56A1">
            <w:pPr>
              <w:widowControl/>
              <w:jc w:val="center"/>
              <w:textAlignment w:val="center"/>
              <w:rPr>
                <w:rFonts w:ascii="宋体" w:cs="宋体"/>
                <w:color w:val="000000"/>
                <w:sz w:val="24"/>
              </w:rPr>
            </w:pPr>
            <w:r>
              <w:rPr>
                <w:rFonts w:ascii="宋体" w:hAnsi="宋体" w:cs="宋体" w:hint="eastAsia"/>
                <w:color w:val="000000"/>
                <w:kern w:val="0"/>
                <w:sz w:val="24"/>
                <w:lang w:bidi="ar"/>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9B155B" w14:textId="77777777" w:rsidR="00CD56A1" w:rsidRDefault="00CD56A1">
            <w:pPr>
              <w:widowControl/>
              <w:jc w:val="center"/>
              <w:textAlignment w:val="center"/>
              <w:rPr>
                <w:rFonts w:ascii="宋体" w:cs="宋体"/>
                <w:color w:val="000000"/>
                <w:sz w:val="24"/>
              </w:rPr>
            </w:pPr>
            <w:r>
              <w:rPr>
                <w:rFonts w:ascii="宋体" w:cs="宋体"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8F02EC" w14:textId="77777777" w:rsidR="00CD56A1" w:rsidRDefault="00CD56A1" w:rsidP="00CD56A1">
            <w:pPr>
              <w:jc w:val="center"/>
              <w:rPr>
                <w:rFonts w:ascii="宋体" w:hAnsi="宋体" w:cs="宋体"/>
                <w:sz w:val="20"/>
                <w:szCs w:val="20"/>
              </w:rPr>
            </w:pPr>
            <w:r>
              <w:rPr>
                <w:rFonts w:hint="eastAsia"/>
                <w:sz w:val="20"/>
                <w:szCs w:val="20"/>
              </w:rPr>
              <w:t>已按合同要求，按时完成</w:t>
            </w:r>
          </w:p>
          <w:p w14:paraId="217000C9" w14:textId="77777777" w:rsidR="00CD56A1" w:rsidRPr="00CD56A1" w:rsidRDefault="00CD56A1">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DAEBF8" w14:textId="77777777" w:rsidR="00CD56A1" w:rsidRDefault="00CD56A1" w:rsidP="00CD56A1">
            <w:pPr>
              <w:jc w:val="center"/>
              <w:rPr>
                <w:rFonts w:ascii="宋体" w:hAnsi="宋体" w:cs="宋体"/>
                <w:sz w:val="20"/>
                <w:szCs w:val="20"/>
              </w:rPr>
            </w:pPr>
            <w:r>
              <w:rPr>
                <w:rFonts w:hint="eastAsia"/>
                <w:sz w:val="20"/>
                <w:szCs w:val="20"/>
              </w:rPr>
              <w:t>工程项目已完工</w:t>
            </w:r>
          </w:p>
          <w:p w14:paraId="499B77D6" w14:textId="77777777" w:rsidR="00CD56A1" w:rsidRDefault="00CD56A1">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513869" w14:textId="77777777" w:rsidR="00CD56A1" w:rsidRDefault="00CD56A1">
            <w:pPr>
              <w:widowControl/>
              <w:jc w:val="center"/>
              <w:textAlignment w:val="center"/>
              <w:rPr>
                <w:rFonts w:ascii="宋体" w:cs="宋体"/>
                <w:color w:val="000000"/>
                <w:sz w:val="24"/>
              </w:rPr>
            </w:pPr>
          </w:p>
        </w:tc>
      </w:tr>
      <w:tr w:rsidR="00CD56A1" w14:paraId="3AAE02DC" w14:textId="777777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02A94AD8" w14:textId="77777777" w:rsidR="00CD56A1" w:rsidRDefault="00CD56A1">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A8F4C6" w14:textId="77777777" w:rsidR="00CD56A1" w:rsidRDefault="00CD56A1">
            <w:pPr>
              <w:widowControl/>
              <w:jc w:val="center"/>
              <w:textAlignment w:val="center"/>
              <w:rPr>
                <w:rFonts w:ascii="宋体" w:cs="宋体"/>
                <w:color w:val="000000"/>
                <w:kern w:val="0"/>
                <w:sz w:val="24"/>
                <w:lang w:bidi="ar"/>
              </w:rPr>
            </w:pPr>
            <w:r>
              <w:rPr>
                <w:rFonts w:ascii="宋体" w:hAnsi="宋体" w:cs="宋体" w:hint="eastAsia"/>
                <w:color w:val="000000"/>
                <w:kern w:val="0"/>
                <w:sz w:val="24"/>
                <w:lang w:bidi="ar"/>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C31229" w14:textId="77777777" w:rsidR="00CD56A1" w:rsidRDefault="00CD56A1">
            <w:pPr>
              <w:widowControl/>
              <w:jc w:val="center"/>
              <w:textAlignment w:val="center"/>
              <w:rPr>
                <w:rFonts w:ascii="宋体" w:cs="宋体"/>
                <w:color w:val="000000"/>
                <w:sz w:val="24"/>
              </w:rPr>
            </w:pPr>
            <w:r>
              <w:rPr>
                <w:rFonts w:ascii="宋体" w:cs="宋体" w:hint="eastAsia"/>
                <w:color w:val="000000"/>
                <w:sz w:val="24"/>
              </w:rPr>
              <w:t>成本指标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9C96F9" w14:textId="77777777" w:rsidR="00CD56A1" w:rsidRDefault="00CD56A1" w:rsidP="00CD56A1">
            <w:pPr>
              <w:jc w:val="center"/>
              <w:rPr>
                <w:rFonts w:ascii="宋体" w:hAnsi="宋体" w:cs="宋体"/>
                <w:sz w:val="20"/>
                <w:szCs w:val="20"/>
              </w:rPr>
            </w:pPr>
            <w:r>
              <w:rPr>
                <w:rFonts w:hint="eastAsia"/>
                <w:sz w:val="20"/>
                <w:szCs w:val="20"/>
              </w:rPr>
              <w:t>主体建设费</w:t>
            </w:r>
          </w:p>
          <w:p w14:paraId="1B588D79" w14:textId="77777777" w:rsidR="00CD56A1" w:rsidRDefault="00CD56A1">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382B95" w14:textId="77777777" w:rsidR="00CD56A1" w:rsidRDefault="00CD56A1" w:rsidP="00CD56A1">
            <w:pPr>
              <w:jc w:val="center"/>
              <w:rPr>
                <w:rFonts w:ascii="宋体" w:hAnsi="宋体" w:cs="宋体"/>
                <w:sz w:val="20"/>
                <w:szCs w:val="20"/>
              </w:rPr>
            </w:pPr>
            <w:r>
              <w:rPr>
                <w:rFonts w:hint="eastAsia"/>
                <w:sz w:val="20"/>
                <w:szCs w:val="20"/>
              </w:rPr>
              <w:t>1200</w:t>
            </w:r>
            <w:r>
              <w:rPr>
                <w:rFonts w:hint="eastAsia"/>
                <w:sz w:val="20"/>
                <w:szCs w:val="20"/>
              </w:rPr>
              <w:t>万元</w:t>
            </w:r>
          </w:p>
          <w:p w14:paraId="18ECB7B1" w14:textId="77777777" w:rsidR="00CD56A1" w:rsidRDefault="00CD56A1">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4FBC7E" w14:textId="77777777" w:rsidR="00CD56A1" w:rsidRDefault="00CD56A1" w:rsidP="00CD56A1">
            <w:pPr>
              <w:jc w:val="center"/>
              <w:rPr>
                <w:rFonts w:ascii="宋体" w:hAnsi="宋体" w:cs="宋体"/>
                <w:sz w:val="20"/>
                <w:szCs w:val="20"/>
              </w:rPr>
            </w:pPr>
            <w:r>
              <w:rPr>
                <w:rFonts w:hint="eastAsia"/>
                <w:sz w:val="20"/>
                <w:szCs w:val="20"/>
              </w:rPr>
              <w:t>经费合理使用</w:t>
            </w:r>
          </w:p>
          <w:p w14:paraId="29FF1AA5" w14:textId="77777777" w:rsidR="00CD56A1" w:rsidRDefault="00CD56A1">
            <w:pPr>
              <w:widowControl/>
              <w:jc w:val="center"/>
              <w:textAlignment w:val="center"/>
              <w:rPr>
                <w:rFonts w:ascii="宋体" w:cs="宋体"/>
                <w:color w:val="000000"/>
                <w:sz w:val="24"/>
              </w:rPr>
            </w:pPr>
          </w:p>
        </w:tc>
      </w:tr>
      <w:tr w:rsidR="00CD56A1" w14:paraId="5A9C06CF" w14:textId="777777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40B0805F" w14:textId="77777777" w:rsidR="00CD56A1" w:rsidRDefault="00CD56A1">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399D2B" w14:textId="77777777" w:rsidR="00CD56A1" w:rsidRDefault="00460E3E">
            <w:pPr>
              <w:widowControl/>
              <w:jc w:val="center"/>
              <w:textAlignment w:val="center"/>
              <w:rPr>
                <w:rFonts w:ascii="宋体" w:cs="宋体"/>
                <w:color w:val="000000"/>
                <w:sz w:val="24"/>
              </w:rPr>
            </w:pPr>
            <w:r>
              <w:rPr>
                <w:rFonts w:ascii="宋体" w:cs="宋体" w:hint="eastAsia"/>
                <w:color w:val="00000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4F609A" w14:textId="77777777" w:rsidR="00CD56A1" w:rsidRDefault="00821F2C">
            <w:pPr>
              <w:widowControl/>
              <w:jc w:val="center"/>
              <w:textAlignment w:val="center"/>
              <w:rPr>
                <w:rFonts w:ascii="宋体" w:cs="宋体"/>
                <w:color w:val="000000"/>
                <w:sz w:val="24"/>
              </w:rPr>
            </w:pPr>
            <w:r>
              <w:rPr>
                <w:rFonts w:ascii="宋体" w:hAnsi="宋体" w:cs="宋体" w:hint="eastAsia"/>
                <w:color w:val="000000"/>
                <w:kern w:val="0"/>
                <w:sz w:val="24"/>
                <w:lang w:bidi="ar"/>
              </w:rPr>
              <w:t>经济效益指标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39AF96" w14:textId="77777777" w:rsidR="00CD56A1" w:rsidRDefault="00821F2C">
            <w:pPr>
              <w:widowControl/>
              <w:jc w:val="center"/>
              <w:textAlignment w:val="center"/>
              <w:rPr>
                <w:rFonts w:ascii="宋体" w:cs="宋体"/>
                <w:color w:val="000000"/>
                <w:sz w:val="24"/>
              </w:rPr>
            </w:pPr>
            <w:r>
              <w:rPr>
                <w:rFonts w:ascii="宋体" w:cs="宋体" w:hint="eastAsia"/>
                <w:color w:val="000000"/>
                <w:sz w:val="24"/>
              </w:rPr>
              <w:t>建成食堂和师生多功能厅</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11FDD0" w14:textId="77777777" w:rsidR="00CD56A1" w:rsidRPr="00821F2C" w:rsidRDefault="00821F2C">
            <w:pPr>
              <w:widowControl/>
              <w:jc w:val="center"/>
              <w:textAlignment w:val="center"/>
              <w:rPr>
                <w:rFonts w:ascii="宋体" w:cs="宋体"/>
                <w:color w:val="000000"/>
                <w:sz w:val="24"/>
              </w:rPr>
            </w:pPr>
            <w:r>
              <w:rPr>
                <w:rFonts w:ascii="宋体" w:cs="宋体" w:hint="eastAsia"/>
                <w:color w:val="000000"/>
                <w:sz w:val="24"/>
              </w:rPr>
              <w:t>提供更好地就餐环境和师生互动控件及平台</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42D2C0" w14:textId="77777777" w:rsidR="00CD56A1" w:rsidRDefault="00CD56A1">
            <w:pPr>
              <w:widowControl/>
              <w:jc w:val="center"/>
              <w:textAlignment w:val="center"/>
              <w:rPr>
                <w:rFonts w:ascii="宋体" w:cs="宋体"/>
                <w:color w:val="000000"/>
                <w:sz w:val="24"/>
              </w:rPr>
            </w:pPr>
          </w:p>
        </w:tc>
      </w:tr>
      <w:tr w:rsidR="00821F2C" w14:paraId="11D2F3BE" w14:textId="777777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2EBE252B" w14:textId="77777777" w:rsidR="00821F2C" w:rsidRDefault="00821F2C">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A4A0A9" w14:textId="77777777" w:rsidR="00821F2C" w:rsidRDefault="00460E3E">
            <w:pPr>
              <w:widowControl/>
              <w:jc w:val="center"/>
              <w:textAlignment w:val="center"/>
              <w:rPr>
                <w:rFonts w:ascii="宋体" w:cs="宋体"/>
                <w:color w:val="000000"/>
                <w:sz w:val="24"/>
              </w:rPr>
            </w:pPr>
            <w:r>
              <w:rPr>
                <w:rFonts w:ascii="宋体" w:cs="宋体" w:hint="eastAsia"/>
                <w:color w:val="00000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B45C84" w14:textId="77777777" w:rsidR="00821F2C" w:rsidRDefault="00821F2C">
            <w:pPr>
              <w:widowControl/>
              <w:jc w:val="center"/>
              <w:textAlignment w:val="center"/>
              <w:rPr>
                <w:rFonts w:ascii="宋体" w:cs="宋体"/>
                <w:color w:val="000000"/>
                <w:sz w:val="24"/>
              </w:rPr>
            </w:pPr>
            <w:r>
              <w:rPr>
                <w:rFonts w:ascii="宋体" w:hAnsi="宋体" w:cs="宋体" w:hint="eastAsia"/>
                <w:color w:val="000000"/>
                <w:kern w:val="0"/>
                <w:sz w:val="24"/>
                <w:lang w:bidi="ar"/>
              </w:rPr>
              <w:t>社会效益指标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4E2E17" w14:textId="77777777" w:rsidR="00821F2C" w:rsidRDefault="00821F2C">
            <w:pPr>
              <w:widowControl/>
              <w:jc w:val="center"/>
              <w:textAlignment w:val="center"/>
              <w:rPr>
                <w:rFonts w:ascii="宋体" w:cs="宋体"/>
                <w:color w:val="000000"/>
                <w:sz w:val="24"/>
              </w:rPr>
            </w:pPr>
            <w:r>
              <w:rPr>
                <w:rFonts w:hint="eastAsia"/>
                <w:sz w:val="20"/>
                <w:szCs w:val="20"/>
              </w:rPr>
              <w:t>解决师生就餐问题</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4ADED4" w14:textId="77777777" w:rsidR="00821F2C" w:rsidRDefault="00821F2C" w:rsidP="00A670EA">
            <w:pPr>
              <w:rPr>
                <w:rFonts w:ascii="宋体" w:hAnsi="宋体" w:cs="宋体"/>
                <w:sz w:val="20"/>
                <w:szCs w:val="20"/>
              </w:rPr>
            </w:pPr>
            <w:r>
              <w:rPr>
                <w:rFonts w:hint="eastAsia"/>
                <w:sz w:val="20"/>
                <w:szCs w:val="20"/>
              </w:rPr>
              <w:t>让更多师生享受安全、便宜、丰富的就餐资源</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5346E1" w14:textId="77777777" w:rsidR="00821F2C" w:rsidRDefault="00821F2C">
            <w:pPr>
              <w:widowControl/>
              <w:jc w:val="center"/>
              <w:textAlignment w:val="center"/>
              <w:rPr>
                <w:rFonts w:ascii="宋体" w:cs="宋体"/>
                <w:color w:val="000000"/>
                <w:sz w:val="24"/>
              </w:rPr>
            </w:pPr>
          </w:p>
        </w:tc>
      </w:tr>
      <w:tr w:rsidR="00821F2C" w14:paraId="14DF36B8" w14:textId="77777777">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64DD76DE" w14:textId="77777777" w:rsidR="00821F2C" w:rsidRDefault="00821F2C">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26215B" w14:textId="77777777" w:rsidR="00821F2C" w:rsidRDefault="00460E3E">
            <w:pPr>
              <w:widowControl/>
              <w:jc w:val="center"/>
              <w:textAlignment w:val="center"/>
              <w:rPr>
                <w:rFonts w:ascii="宋体" w:cs="宋体"/>
                <w:color w:val="000000"/>
                <w:sz w:val="24"/>
              </w:rPr>
            </w:pPr>
            <w:r>
              <w:rPr>
                <w:rFonts w:ascii="宋体" w:cs="宋体" w:hint="eastAsia"/>
                <w:color w:val="000000"/>
                <w:sz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DA5975" w14:textId="77777777" w:rsidR="00821F2C" w:rsidRDefault="00821F2C">
            <w:pPr>
              <w:widowControl/>
              <w:jc w:val="center"/>
              <w:textAlignment w:val="center"/>
              <w:rPr>
                <w:rFonts w:ascii="宋体" w:cs="宋体"/>
                <w:color w:val="000000"/>
                <w:sz w:val="24"/>
              </w:rPr>
            </w:pPr>
            <w:r>
              <w:rPr>
                <w:rFonts w:ascii="宋体" w:hAnsi="宋体" w:cs="宋体" w:hint="eastAsia"/>
                <w:color w:val="000000"/>
                <w:kern w:val="0"/>
                <w:sz w:val="24"/>
                <w:lang w:bidi="ar"/>
              </w:rPr>
              <w:t>社会效益指标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A6963A" w14:textId="77777777" w:rsidR="00821F2C" w:rsidRDefault="00821F2C" w:rsidP="00821F2C">
            <w:pPr>
              <w:jc w:val="center"/>
              <w:rPr>
                <w:rFonts w:ascii="宋体" w:hAnsi="宋体" w:cs="宋体"/>
                <w:sz w:val="20"/>
                <w:szCs w:val="20"/>
              </w:rPr>
            </w:pPr>
            <w:r>
              <w:rPr>
                <w:rFonts w:hint="eastAsia"/>
                <w:sz w:val="20"/>
                <w:szCs w:val="20"/>
              </w:rPr>
              <w:t>打造现代化学校</w:t>
            </w:r>
          </w:p>
          <w:p w14:paraId="6CDDF5CD" w14:textId="77777777" w:rsidR="00821F2C" w:rsidRDefault="00821F2C">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2BA54C" w14:textId="77777777" w:rsidR="00821F2C" w:rsidRDefault="00821F2C" w:rsidP="00821F2C">
            <w:pPr>
              <w:jc w:val="center"/>
              <w:rPr>
                <w:rFonts w:ascii="宋体" w:hAnsi="宋体" w:cs="宋体"/>
                <w:sz w:val="20"/>
                <w:szCs w:val="20"/>
              </w:rPr>
            </w:pPr>
            <w:r>
              <w:rPr>
                <w:rFonts w:hint="eastAsia"/>
                <w:sz w:val="20"/>
                <w:szCs w:val="20"/>
              </w:rPr>
              <w:t>不断优化办学条件，为学生提供更好地学习环境</w:t>
            </w:r>
          </w:p>
          <w:p w14:paraId="177116C6" w14:textId="77777777" w:rsidR="00821F2C" w:rsidRPr="00821F2C" w:rsidRDefault="00821F2C">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836C50" w14:textId="77777777" w:rsidR="00821F2C" w:rsidRDefault="00821F2C">
            <w:pPr>
              <w:widowControl/>
              <w:jc w:val="center"/>
              <w:textAlignment w:val="center"/>
              <w:rPr>
                <w:rFonts w:ascii="宋体" w:cs="宋体"/>
                <w:color w:val="000000"/>
                <w:sz w:val="24"/>
              </w:rPr>
            </w:pPr>
          </w:p>
        </w:tc>
      </w:tr>
      <w:tr w:rsidR="00821F2C" w14:paraId="43A50887" w14:textId="7777777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242FBC5" w14:textId="77777777" w:rsidR="00821F2C" w:rsidRDefault="00821F2C" w:rsidP="00821F2C">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C1A6FB" w14:textId="77777777" w:rsidR="00821F2C" w:rsidRDefault="00460E3E" w:rsidP="00821F2C">
            <w:pPr>
              <w:widowControl/>
              <w:jc w:val="center"/>
              <w:textAlignment w:val="center"/>
              <w:rPr>
                <w:rFonts w:ascii="宋体" w:cs="宋体"/>
                <w:color w:val="000000"/>
                <w:sz w:val="24"/>
              </w:rPr>
            </w:pPr>
            <w:r>
              <w:rPr>
                <w:rFonts w:ascii="宋体" w:cs="宋体" w:hint="eastAsia"/>
                <w:color w:val="000000"/>
                <w:sz w:val="24"/>
              </w:rPr>
              <w:t>可持续影响指标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2FD309" w14:textId="77777777" w:rsidR="00821F2C" w:rsidRDefault="00821F2C" w:rsidP="00821F2C">
            <w:pPr>
              <w:widowControl/>
              <w:jc w:val="center"/>
              <w:textAlignment w:val="center"/>
              <w:rPr>
                <w:rFonts w:ascii="宋体" w:cs="宋体"/>
                <w:color w:val="000000"/>
                <w:sz w:val="24"/>
              </w:rPr>
            </w:pPr>
            <w:r>
              <w:rPr>
                <w:rFonts w:ascii="宋体" w:cs="宋体" w:hint="eastAsia"/>
                <w:color w:val="000000"/>
                <w:sz w:val="24"/>
              </w:rPr>
              <w:t>可持续影响指标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BFD0D1" w14:textId="77777777" w:rsidR="00821F2C" w:rsidRDefault="00821F2C" w:rsidP="00821F2C">
            <w:pPr>
              <w:jc w:val="center"/>
              <w:rPr>
                <w:rFonts w:ascii="宋体" w:hAnsi="宋体" w:cs="宋体"/>
                <w:sz w:val="20"/>
                <w:szCs w:val="20"/>
              </w:rPr>
            </w:pPr>
            <w:r>
              <w:rPr>
                <w:rFonts w:hint="eastAsia"/>
                <w:sz w:val="20"/>
                <w:szCs w:val="20"/>
              </w:rPr>
              <w:t>提高教职工的工作积极性，激发学生学习兴趣</w:t>
            </w:r>
          </w:p>
          <w:p w14:paraId="30BAC5E2" w14:textId="77777777" w:rsidR="00821F2C" w:rsidRPr="00821F2C" w:rsidRDefault="00821F2C" w:rsidP="00821F2C">
            <w:pPr>
              <w:widowControl/>
              <w:jc w:val="center"/>
              <w:textAlignment w:val="center"/>
              <w:rPr>
                <w:rFonts w:ascii="宋体" w:cs="宋体"/>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462E6B" w14:textId="77777777" w:rsidR="00821F2C" w:rsidRDefault="00821F2C" w:rsidP="00821F2C">
            <w:pPr>
              <w:jc w:val="center"/>
              <w:rPr>
                <w:rFonts w:ascii="宋体" w:hAnsi="宋体" w:cs="宋体"/>
                <w:sz w:val="20"/>
                <w:szCs w:val="20"/>
              </w:rPr>
            </w:pPr>
            <w:r>
              <w:rPr>
                <w:rFonts w:hint="eastAsia"/>
                <w:sz w:val="20"/>
                <w:szCs w:val="20"/>
              </w:rPr>
              <w:t>提高本地区教学水平</w:t>
            </w:r>
          </w:p>
          <w:p w14:paraId="076F8502" w14:textId="77777777" w:rsidR="00821F2C" w:rsidRDefault="00821F2C" w:rsidP="00821F2C">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4E51CD" w14:textId="77777777" w:rsidR="00821F2C" w:rsidRDefault="00821F2C" w:rsidP="00821F2C">
            <w:pPr>
              <w:widowControl/>
              <w:jc w:val="center"/>
              <w:textAlignment w:val="center"/>
              <w:rPr>
                <w:rFonts w:ascii="宋体" w:cs="宋体"/>
                <w:color w:val="000000"/>
                <w:sz w:val="24"/>
              </w:rPr>
            </w:pPr>
          </w:p>
        </w:tc>
      </w:tr>
      <w:tr w:rsidR="00821F2C" w14:paraId="59CDC461" w14:textId="77777777">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2D4501D4" w14:textId="77777777" w:rsidR="00821F2C" w:rsidRDefault="00821F2C" w:rsidP="00821F2C">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63F33D" w14:textId="77777777" w:rsidR="00821F2C" w:rsidRDefault="00821F2C" w:rsidP="00821F2C">
            <w:pPr>
              <w:widowControl/>
              <w:jc w:val="center"/>
              <w:textAlignment w:val="center"/>
              <w:rPr>
                <w:rFonts w:ascii="宋体" w:cs="宋体"/>
                <w:color w:val="000000"/>
                <w:kern w:val="0"/>
                <w:sz w:val="24"/>
                <w:lang w:bidi="ar"/>
              </w:rPr>
            </w:pPr>
            <w:r>
              <w:rPr>
                <w:rFonts w:ascii="宋体" w:hAnsi="宋体" w:cs="宋体" w:hint="eastAsia"/>
                <w:color w:val="000000"/>
                <w:kern w:val="0"/>
                <w:sz w:val="24"/>
                <w:lang w:bidi="ar"/>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77411A" w14:textId="77777777" w:rsidR="00821F2C" w:rsidRDefault="00821F2C" w:rsidP="00821F2C">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096965" w14:textId="77777777" w:rsidR="00821F2C" w:rsidRDefault="00821F2C" w:rsidP="00821F2C">
            <w:pPr>
              <w:widowControl/>
              <w:jc w:val="center"/>
              <w:textAlignment w:val="center"/>
              <w:rPr>
                <w:rFonts w:ascii="宋体" w:cs="宋体"/>
                <w:color w:val="000000"/>
                <w:sz w:val="24"/>
              </w:rPr>
            </w:pPr>
            <w:r>
              <w:rPr>
                <w:rFonts w:ascii="宋体" w:cs="宋体" w:hint="eastAsia"/>
                <w:color w:val="000000"/>
                <w:sz w:val="24"/>
              </w:rPr>
              <w:t>社会</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1D378F" w14:textId="77777777" w:rsidR="00821F2C" w:rsidRDefault="00821F2C" w:rsidP="00821F2C">
            <w:pPr>
              <w:widowControl/>
              <w:jc w:val="center"/>
              <w:textAlignment w:val="center"/>
              <w:rPr>
                <w:rFonts w:ascii="宋体" w:cs="宋体"/>
                <w:color w:val="000000"/>
                <w:sz w:val="24"/>
              </w:rPr>
            </w:pPr>
            <w:r>
              <w:rPr>
                <w:rFonts w:ascii="宋体" w:cs="宋体" w:hint="eastAsia"/>
                <w:color w:val="000000"/>
                <w:sz w:val="24"/>
              </w:rPr>
              <w:t>100%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E94A21" w14:textId="77777777" w:rsidR="00821F2C" w:rsidRDefault="00821F2C" w:rsidP="00821F2C">
            <w:pPr>
              <w:widowControl/>
              <w:jc w:val="center"/>
              <w:textAlignment w:val="center"/>
              <w:rPr>
                <w:rFonts w:ascii="宋体" w:cs="宋体"/>
                <w:color w:val="000000"/>
                <w:sz w:val="24"/>
              </w:rPr>
            </w:pPr>
          </w:p>
        </w:tc>
      </w:tr>
      <w:tr w:rsidR="00821F2C" w14:paraId="4FE244A7" w14:textId="77777777">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5F3A8C3" w14:textId="77777777" w:rsidR="00821F2C" w:rsidRDefault="00821F2C" w:rsidP="00821F2C">
            <w:pPr>
              <w:widowControl/>
              <w:jc w:val="center"/>
              <w:textAlignment w:val="center"/>
              <w:rPr>
                <w:rFonts w:ascii="宋体" w:cs="宋体"/>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9E0D6B" w14:textId="77777777" w:rsidR="00821F2C" w:rsidRDefault="00821F2C" w:rsidP="00821F2C">
            <w:pPr>
              <w:widowControl/>
              <w:jc w:val="center"/>
              <w:textAlignment w:val="center"/>
              <w:rPr>
                <w:rFonts w:ascii="宋体" w:cs="宋体"/>
                <w:color w:val="000000"/>
                <w:sz w:val="24"/>
              </w:rPr>
            </w:pPr>
            <w:r>
              <w:rPr>
                <w:rFonts w:ascii="宋体" w:hAnsi="宋体" w:cs="宋体" w:hint="eastAsia"/>
                <w:color w:val="000000"/>
                <w:kern w:val="0"/>
                <w:sz w:val="24"/>
                <w:lang w:bidi="ar"/>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758DC6" w14:textId="77777777" w:rsidR="00821F2C" w:rsidRDefault="00821F2C" w:rsidP="00821F2C">
            <w:pPr>
              <w:widowControl/>
              <w:jc w:val="center"/>
              <w:textAlignment w:val="center"/>
              <w:rPr>
                <w:rFonts w:ascii="宋体" w:cs="宋体"/>
                <w:color w:val="000000"/>
                <w:sz w:val="24"/>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CCBED9" w14:textId="77777777" w:rsidR="00821F2C" w:rsidRDefault="00821F2C" w:rsidP="00821F2C">
            <w:pPr>
              <w:widowControl/>
              <w:jc w:val="center"/>
              <w:textAlignment w:val="center"/>
              <w:rPr>
                <w:rFonts w:ascii="宋体" w:cs="宋体"/>
                <w:color w:val="000000"/>
                <w:sz w:val="24"/>
              </w:rPr>
            </w:pPr>
            <w:r>
              <w:rPr>
                <w:rFonts w:ascii="宋体" w:cs="宋体" w:hint="eastAsia"/>
                <w:color w:val="000000"/>
                <w:sz w:val="24"/>
              </w:rPr>
              <w:t>教师和学生</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C23D1C" w14:textId="77777777" w:rsidR="00821F2C" w:rsidRDefault="00821F2C" w:rsidP="00821F2C">
            <w:pPr>
              <w:widowControl/>
              <w:jc w:val="center"/>
              <w:textAlignment w:val="center"/>
              <w:rPr>
                <w:rFonts w:ascii="宋体" w:cs="宋体"/>
                <w:color w:val="000000"/>
                <w:sz w:val="24"/>
              </w:rPr>
            </w:pPr>
            <w:r>
              <w:rPr>
                <w:rFonts w:ascii="宋体" w:cs="宋体" w:hint="eastAsia"/>
                <w:color w:val="000000"/>
                <w:sz w:val="24"/>
              </w:rPr>
              <w:t>100%</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AF3072" w14:textId="77777777" w:rsidR="00821F2C" w:rsidRDefault="00821F2C" w:rsidP="00821F2C">
            <w:pPr>
              <w:widowControl/>
              <w:jc w:val="center"/>
              <w:textAlignment w:val="center"/>
              <w:rPr>
                <w:rFonts w:ascii="宋体" w:cs="宋体"/>
                <w:color w:val="000000"/>
                <w:sz w:val="24"/>
              </w:rPr>
            </w:pPr>
          </w:p>
        </w:tc>
      </w:tr>
    </w:tbl>
    <w:p w14:paraId="3670A032" w14:textId="77777777" w:rsidR="00256262" w:rsidRDefault="00256262" w:rsidP="00AF0D1F">
      <w:pPr>
        <w:spacing w:line="580" w:lineRule="exact"/>
        <w:rPr>
          <w:rFonts w:ascii="仿宋_GB2312" w:eastAsia="仿宋_GB2312" w:hAnsi="仿宋_GB2312" w:cs="仿宋_GB2312"/>
          <w:sz w:val="32"/>
          <w:szCs w:val="32"/>
        </w:rPr>
      </w:pPr>
    </w:p>
    <w:p w14:paraId="19BE7CBA" w14:textId="77777777" w:rsidR="00256262" w:rsidRDefault="00256262">
      <w:pPr>
        <w:spacing w:line="580" w:lineRule="exact"/>
        <w:ind w:left="630"/>
        <w:rPr>
          <w:rFonts w:ascii="仿宋_GB2312" w:eastAsia="仿宋_GB2312" w:hAnsi="仿宋_GB2312" w:cs="仿宋_GB2312"/>
          <w:sz w:val="32"/>
          <w:szCs w:val="32"/>
        </w:rPr>
      </w:pPr>
      <w:r>
        <w:rPr>
          <w:rFonts w:ascii="楷体_GB2312" w:eastAsia="楷体_GB2312" w:hAnsi="楷体_GB2312" w:cs="楷体_GB2312"/>
          <w:sz w:val="32"/>
          <w:szCs w:val="32"/>
        </w:rPr>
        <w:t>2.</w:t>
      </w:r>
      <w:r>
        <w:rPr>
          <w:rFonts w:ascii="楷体_GB2312" w:eastAsia="楷体_GB2312" w:hAnsi="楷体_GB2312" w:cs="楷体_GB2312" w:hint="eastAsia"/>
          <w:sz w:val="32"/>
          <w:szCs w:val="32"/>
        </w:rPr>
        <w:t>部门绩效评价结果。</w:t>
      </w:r>
    </w:p>
    <w:p w14:paraId="3BC3A7E3" w14:textId="77777777" w:rsidR="00256262" w:rsidRDefault="0025626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年部门整体支出绩效评价情况开展自评，《</w:t>
      </w:r>
      <w:r w:rsidR="005A1CBB">
        <w:rPr>
          <w:rFonts w:ascii="仿宋_GB2312" w:eastAsia="仿宋_GB2312" w:hAnsi="仿宋_GB2312" w:cs="仿宋_GB2312" w:hint="eastAsia"/>
          <w:sz w:val="32"/>
          <w:szCs w:val="32"/>
        </w:rPr>
        <w:t>四川省南充市白塔中学</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年部门整体支出绩效</w:t>
      </w:r>
      <w:r>
        <w:rPr>
          <w:rFonts w:ascii="仿宋_GB2312" w:eastAsia="仿宋_GB2312" w:hAnsi="仿宋_GB2312" w:cs="仿宋_GB2312" w:hint="eastAsia"/>
          <w:sz w:val="32"/>
          <w:szCs w:val="32"/>
        </w:rPr>
        <w:lastRenderedPageBreak/>
        <w:t>评价报告》见附件（附件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p>
    <w:p w14:paraId="5C0C91C5" w14:textId="77777777" w:rsidR="003B5635" w:rsidRDefault="00256262" w:rsidP="00334A80">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本部门自行组织对</w:t>
      </w:r>
      <w:r w:rsidR="005A1CBB">
        <w:rPr>
          <w:rFonts w:ascii="仿宋_GB2312" w:eastAsia="仿宋_GB2312" w:hAnsi="仿宋_GB2312" w:cs="仿宋_GB2312" w:hint="eastAsia"/>
          <w:sz w:val="32"/>
          <w:szCs w:val="32"/>
        </w:rPr>
        <w:t>新区建设项目-食堂建设</w:t>
      </w:r>
      <w:r>
        <w:rPr>
          <w:rFonts w:ascii="仿宋_GB2312" w:eastAsia="仿宋_GB2312" w:hAnsi="仿宋_GB2312" w:cs="仿宋_GB2312" w:hint="eastAsia"/>
          <w:sz w:val="32"/>
          <w:szCs w:val="32"/>
        </w:rPr>
        <w:t>项目开展了绩效评价，《</w:t>
      </w:r>
      <w:r w:rsidR="005A1CBB">
        <w:rPr>
          <w:rFonts w:ascii="仿宋_GB2312" w:eastAsia="仿宋_GB2312" w:hAnsi="仿宋_GB2312" w:cs="仿宋_GB2312" w:hint="eastAsia"/>
          <w:sz w:val="32"/>
          <w:szCs w:val="32"/>
        </w:rPr>
        <w:t>四川省南充市白塔中学新区改扩建项目-食堂建设</w:t>
      </w:r>
      <w:r>
        <w:rPr>
          <w:rFonts w:ascii="仿宋_GB2312" w:eastAsia="仿宋_GB2312" w:hAnsi="仿宋_GB2312" w:cs="仿宋_GB2312" w:hint="eastAsia"/>
          <w:sz w:val="32"/>
          <w:szCs w:val="32"/>
        </w:rPr>
        <w:t>项目</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年绩效评价报告》见附件（附件</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p>
    <w:p w14:paraId="0151AEC4" w14:textId="289A97AE" w:rsidR="00256262" w:rsidRPr="00334A80" w:rsidRDefault="003B5635" w:rsidP="00E50800">
      <w:pPr>
        <w:widowControl/>
        <w:jc w:val="left"/>
        <w:rPr>
          <w:rFonts w:ascii="仿宋_GB2312" w:eastAsia="仿宋_GB2312" w:hAnsi="仿宋_GB2312" w:cs="仿宋_GB2312"/>
          <w:sz w:val="32"/>
          <w:szCs w:val="32"/>
        </w:rPr>
      </w:pPr>
      <w:r>
        <w:rPr>
          <w:rFonts w:ascii="仿宋_GB2312" w:eastAsia="仿宋_GB2312" w:hAnsi="仿宋_GB2312" w:cs="仿宋_GB2312"/>
          <w:sz w:val="32"/>
          <w:szCs w:val="32"/>
        </w:rPr>
        <w:br w:type="page"/>
      </w:r>
    </w:p>
    <w:p w14:paraId="35AA410A" w14:textId="77777777" w:rsidR="00256262" w:rsidRDefault="00256262">
      <w:pPr>
        <w:numPr>
          <w:ilvl w:val="0"/>
          <w:numId w:val="4"/>
        </w:numPr>
        <w:spacing w:line="600" w:lineRule="exact"/>
        <w:ind w:firstLineChars="150" w:firstLine="660"/>
        <w:jc w:val="center"/>
        <w:outlineLvl w:val="0"/>
        <w:rPr>
          <w:rStyle w:val="10"/>
          <w:rFonts w:ascii="黑体" w:eastAsia="黑体" w:hAnsi="黑体"/>
          <w:b w:val="0"/>
        </w:rPr>
      </w:pPr>
      <w:bookmarkStart w:id="89" w:name="_Toc15396613"/>
      <w:bookmarkStart w:id="90" w:name="_Toc15377225"/>
      <w:bookmarkStart w:id="91" w:name="_Toc109050371"/>
      <w:r>
        <w:rPr>
          <w:rFonts w:ascii="黑体" w:eastAsia="黑体" w:hAnsi="黑体" w:hint="eastAsia"/>
          <w:color w:val="000000"/>
          <w:sz w:val="44"/>
          <w:szCs w:val="44"/>
        </w:rPr>
        <w:lastRenderedPageBreak/>
        <w:t>名</w:t>
      </w:r>
      <w:r>
        <w:rPr>
          <w:rStyle w:val="10"/>
          <w:rFonts w:ascii="黑体" w:eastAsia="黑体" w:hAnsi="黑体" w:hint="eastAsia"/>
          <w:b w:val="0"/>
        </w:rPr>
        <w:t>词解释</w:t>
      </w:r>
      <w:bookmarkEnd w:id="89"/>
      <w:bookmarkEnd w:id="90"/>
      <w:bookmarkEnd w:id="91"/>
    </w:p>
    <w:p w14:paraId="5F8DDA13" w14:textId="77777777" w:rsidR="00256262" w:rsidRDefault="00256262">
      <w:pPr>
        <w:spacing w:line="600" w:lineRule="exact"/>
        <w:jc w:val="left"/>
        <w:rPr>
          <w:rFonts w:ascii="宋体"/>
          <w:b/>
          <w:color w:val="000000"/>
          <w:sz w:val="44"/>
          <w:szCs w:val="44"/>
        </w:rPr>
      </w:pPr>
    </w:p>
    <w:p w14:paraId="5FF3EE1B" w14:textId="77777777" w:rsidR="00256262"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财政拨款收入：指单位从同级财政部门取得的财政预算资金。</w:t>
      </w:r>
    </w:p>
    <w:p w14:paraId="2C026E88" w14:textId="77777777" w:rsidR="00256262"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事业收入：指事业单位开展专业业务活动及辅助活动取得的收入。</w:t>
      </w:r>
      <w:r w:rsidR="005A1CBB" w:rsidRPr="003B5635">
        <w:rPr>
          <w:rFonts w:ascii="仿宋_GB2312" w:eastAsia="仿宋_GB2312" w:hint="eastAsia"/>
          <w:sz w:val="32"/>
          <w:szCs w:val="32"/>
        </w:rPr>
        <w:t>如高中学费、高中住宿费</w:t>
      </w:r>
      <w:r>
        <w:rPr>
          <w:rFonts w:ascii="仿宋_GB2312" w:eastAsia="仿宋_GB2312" w:hint="eastAsia"/>
          <w:sz w:val="32"/>
          <w:szCs w:val="32"/>
        </w:rPr>
        <w:t>。</w:t>
      </w:r>
    </w:p>
    <w:p w14:paraId="74572062" w14:textId="77777777" w:rsidR="005A1CBB"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经营收入：指事业单位在专业业务活动及其辅助活动之外开展非独立核算经营活动取得的收入。</w:t>
      </w:r>
    </w:p>
    <w:p w14:paraId="4D824CA8" w14:textId="77777777" w:rsidR="00256262"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其他收入：指单位取得的除上述收入以外的各项收入。</w:t>
      </w:r>
    </w:p>
    <w:p w14:paraId="1AC3A904" w14:textId="77777777" w:rsidR="00256262"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14:paraId="5F37CC14" w14:textId="77777777" w:rsidR="00256262"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年初结转和结余：指以前年度尚未完成、结转到本年按有关规定继续使用的资金。</w:t>
      </w:r>
      <w:r>
        <w:rPr>
          <w:rFonts w:ascii="仿宋_GB2312" w:eastAsia="仿宋_GB2312"/>
          <w:sz w:val="32"/>
          <w:szCs w:val="32"/>
        </w:rPr>
        <w:t xml:space="preserve"> </w:t>
      </w:r>
    </w:p>
    <w:p w14:paraId="7A9CFBFF" w14:textId="77777777" w:rsidR="00256262"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结余分配：指事业单位按照会计制度规定缴纳的所得税、提取的专用结余以及转入非财政拨款结余的金额等。</w:t>
      </w:r>
    </w:p>
    <w:p w14:paraId="737C5294" w14:textId="77777777" w:rsidR="00256262" w:rsidRDefault="00256262">
      <w:pPr>
        <w:pStyle w:val="Default"/>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、年末结转和结余：指单位按有关规定结转到下年或以后年度继续使用的资金。</w:t>
      </w:r>
    </w:p>
    <w:p w14:paraId="0378FC2B" w14:textId="77777777" w:rsidR="005A1CBB" w:rsidRPr="003B5635" w:rsidRDefault="005A1CBB" w:rsidP="005A1CBB">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hint="eastAsia"/>
          <w:color w:val="000000"/>
          <w:sz w:val="32"/>
          <w:szCs w:val="32"/>
          <w:lang w:val="en-US" w:eastAsia="zh-CN"/>
        </w:rPr>
        <w:t>9</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教育（类）（款）（项）：2050204指教育支出中普通教育的高中教育支出；2050999指教育费附加安排支出</w:t>
      </w:r>
    </w:p>
    <w:p w14:paraId="536EAF99" w14:textId="77777777" w:rsidR="005A1CBB" w:rsidRPr="003B5635" w:rsidRDefault="005A1CBB" w:rsidP="005A1CBB">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hint="eastAsia"/>
          <w:color w:val="000000"/>
          <w:sz w:val="32"/>
          <w:szCs w:val="32"/>
          <w:lang w:val="en-US" w:eastAsia="zh-CN"/>
        </w:rPr>
        <w:t>10</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 xml:space="preserve"> 社会保障和就业（类）（款）（项）：2080505指机关事业单位基本养老保险缴费支出；2080801指死亡抚恤支出；2080802指伤残抚恤支出。</w:t>
      </w:r>
    </w:p>
    <w:p w14:paraId="58536057" w14:textId="77777777" w:rsidR="005A1CBB" w:rsidRPr="003B5635" w:rsidRDefault="005A1CBB" w:rsidP="005A1CBB">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hint="eastAsia"/>
          <w:color w:val="000000"/>
          <w:sz w:val="32"/>
          <w:szCs w:val="32"/>
          <w:lang w:val="en-US" w:eastAsia="zh-CN"/>
        </w:rPr>
        <w:lastRenderedPageBreak/>
        <w:t>11</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 xml:space="preserve"> 卫生健康（类）（款）（项）：2101101指事业单位医疗保险支出。</w:t>
      </w:r>
    </w:p>
    <w:p w14:paraId="11A3C8B1" w14:textId="77777777" w:rsidR="005A1CBB" w:rsidRPr="003B5635" w:rsidRDefault="005A1CBB" w:rsidP="005A1CBB">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hint="eastAsia"/>
          <w:color w:val="000000"/>
          <w:sz w:val="32"/>
          <w:szCs w:val="32"/>
          <w:lang w:val="en-US" w:eastAsia="zh-CN"/>
        </w:rPr>
        <w:t>12</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 xml:space="preserve"> 住房保障（类）（款）（项）：2210201指住房保障支出的住房改革支出的住房公积金支出。</w:t>
      </w:r>
    </w:p>
    <w:p w14:paraId="5356F508" w14:textId="77777777" w:rsidR="00684CA6" w:rsidRPr="003B5635" w:rsidRDefault="00684CA6" w:rsidP="00684CA6">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hint="eastAsia"/>
          <w:color w:val="000000"/>
          <w:sz w:val="32"/>
          <w:szCs w:val="32"/>
          <w:lang w:val="en-US" w:eastAsia="zh-CN"/>
        </w:rPr>
        <w:t>13</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 xml:space="preserve"> 基本支出：指为保障机构正常运转、完成日常工作任务而发生的人员支出和公用支出。</w:t>
      </w:r>
    </w:p>
    <w:p w14:paraId="4A031FBA" w14:textId="77777777" w:rsidR="00684CA6" w:rsidRPr="003B5635" w:rsidRDefault="00684CA6" w:rsidP="00684CA6">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color w:val="000000"/>
          <w:sz w:val="32"/>
          <w:szCs w:val="32"/>
          <w:lang w:val="en-US" w:eastAsia="zh-CN"/>
        </w:rPr>
        <w:t>1</w:t>
      </w:r>
      <w:r w:rsidRPr="003B5635">
        <w:rPr>
          <w:rFonts w:hAnsi="Calibri" w:cs="仿宋" w:hint="eastAsia"/>
          <w:color w:val="000000"/>
          <w:sz w:val="32"/>
          <w:szCs w:val="32"/>
          <w:lang w:val="en-US" w:eastAsia="zh-CN"/>
        </w:rPr>
        <w:t>4</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 xml:space="preserve"> 项目支出：指在基本支出之外为完成特定行政任务和事业发展目标所发生的支出。</w:t>
      </w:r>
    </w:p>
    <w:p w14:paraId="74E50B04" w14:textId="77777777" w:rsidR="00684CA6" w:rsidRPr="003B5635" w:rsidRDefault="00684CA6" w:rsidP="00684CA6">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color w:val="000000"/>
          <w:sz w:val="32"/>
          <w:szCs w:val="32"/>
          <w:lang w:val="en-US" w:eastAsia="zh-CN"/>
        </w:rPr>
        <w:t>1</w:t>
      </w:r>
      <w:r w:rsidRPr="003B5635">
        <w:rPr>
          <w:rFonts w:hAnsi="Calibri" w:cs="仿宋" w:hint="eastAsia"/>
          <w:color w:val="000000"/>
          <w:sz w:val="32"/>
          <w:szCs w:val="32"/>
          <w:lang w:val="en-US" w:eastAsia="zh-CN"/>
        </w:rPr>
        <w:t>5</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 xml:space="preserve"> 经营支出：指事业单位在专业业务活动及其辅助活动之外开展非独立核算经营活动发生的支出。</w:t>
      </w:r>
    </w:p>
    <w:p w14:paraId="11E4A09A" w14:textId="77777777" w:rsidR="00684CA6" w:rsidRPr="003B5635" w:rsidRDefault="00684CA6" w:rsidP="00684CA6">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color w:val="000000"/>
          <w:sz w:val="32"/>
          <w:szCs w:val="32"/>
          <w:lang w:val="en-US" w:eastAsia="zh-CN"/>
        </w:rPr>
        <w:t>1</w:t>
      </w:r>
      <w:r w:rsidRPr="003B5635">
        <w:rPr>
          <w:rFonts w:hAnsi="Calibri" w:cs="仿宋" w:hint="eastAsia"/>
          <w:color w:val="000000"/>
          <w:sz w:val="32"/>
          <w:szCs w:val="32"/>
          <w:lang w:val="en-US" w:eastAsia="zh-CN"/>
        </w:rPr>
        <w:t>6</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 xml:space="preserve"> “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0AF1E913" w14:textId="77777777" w:rsidR="00684CA6" w:rsidRPr="003B5635" w:rsidRDefault="00684CA6" w:rsidP="00684CA6">
      <w:pPr>
        <w:pStyle w:val="a3"/>
        <w:adjustRightInd w:val="0"/>
        <w:snapToGrid w:val="0"/>
        <w:spacing w:beforeLines="0" w:line="600" w:lineRule="exact"/>
        <w:ind w:firstLineChars="210" w:firstLine="672"/>
        <w:rPr>
          <w:rFonts w:hAnsi="Calibri" w:cs="仿宋"/>
          <w:color w:val="000000"/>
          <w:sz w:val="32"/>
          <w:szCs w:val="32"/>
          <w:lang w:val="en-US" w:eastAsia="zh-CN"/>
        </w:rPr>
      </w:pPr>
      <w:r w:rsidRPr="003B5635">
        <w:rPr>
          <w:rFonts w:hAnsi="Calibri" w:cs="仿宋" w:hint="eastAsia"/>
          <w:color w:val="000000"/>
          <w:sz w:val="32"/>
          <w:szCs w:val="32"/>
          <w:lang w:val="en-US" w:eastAsia="zh-CN"/>
        </w:rPr>
        <w:t>17</w:t>
      </w:r>
      <w:r w:rsidR="00256262" w:rsidRPr="003B5635">
        <w:rPr>
          <w:rFonts w:hAnsi="Calibri" w:cs="仿宋"/>
          <w:color w:val="000000"/>
          <w:sz w:val="32"/>
          <w:szCs w:val="32"/>
          <w:lang w:val="en-US" w:eastAsia="zh-CN"/>
        </w:rPr>
        <w:t>.</w:t>
      </w:r>
      <w:r w:rsidRPr="003B5635">
        <w:rPr>
          <w:rFonts w:hAnsi="Calibri" w:cs="仿宋" w:hint="eastAsia"/>
          <w:color w:val="000000"/>
          <w:sz w:val="32"/>
          <w:szCs w:val="32"/>
          <w:lang w:val="en-US" w:eastAsia="zh-CN"/>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w:t>
      </w:r>
      <w:r w:rsidRPr="003B5635">
        <w:rPr>
          <w:rFonts w:hAnsi="Calibri" w:cs="仿宋" w:hint="eastAsia"/>
          <w:color w:val="000000"/>
          <w:sz w:val="32"/>
          <w:szCs w:val="32"/>
          <w:lang w:val="en-US" w:eastAsia="zh-CN"/>
        </w:rPr>
        <w:lastRenderedPageBreak/>
        <w:t>及其他费用。</w:t>
      </w:r>
    </w:p>
    <w:p w14:paraId="7D87290F" w14:textId="77777777" w:rsidR="00256262" w:rsidRDefault="00256262">
      <w:pPr>
        <w:spacing w:line="600" w:lineRule="exact"/>
        <w:jc w:val="center"/>
        <w:outlineLvl w:val="0"/>
        <w:rPr>
          <w:rStyle w:val="10"/>
          <w:rFonts w:ascii="黑体" w:eastAsia="黑体" w:hAnsi="黑体"/>
          <w:b w:val="0"/>
        </w:rPr>
      </w:pPr>
      <w:bookmarkStart w:id="92" w:name="_Toc15377226"/>
      <w:r>
        <w:rPr>
          <w:rFonts w:ascii="宋体"/>
          <w:b/>
          <w:color w:val="000000"/>
          <w:sz w:val="44"/>
          <w:szCs w:val="44"/>
        </w:rPr>
        <w:br w:type="page"/>
      </w:r>
      <w:bookmarkStart w:id="93" w:name="_Toc15396614"/>
      <w:bookmarkStart w:id="94" w:name="_Toc109050372"/>
      <w:r>
        <w:rPr>
          <w:rFonts w:ascii="黑体" w:eastAsia="黑体" w:hAnsi="黑体" w:hint="eastAsia"/>
          <w:color w:val="000000"/>
          <w:sz w:val="44"/>
          <w:szCs w:val="44"/>
        </w:rPr>
        <w:lastRenderedPageBreak/>
        <w:t>第</w:t>
      </w:r>
      <w:r>
        <w:rPr>
          <w:rStyle w:val="10"/>
          <w:rFonts w:ascii="黑体" w:eastAsia="黑体" w:hAnsi="黑体" w:hint="eastAsia"/>
          <w:b w:val="0"/>
        </w:rPr>
        <w:t>四部分</w:t>
      </w:r>
      <w:r>
        <w:rPr>
          <w:rStyle w:val="10"/>
          <w:rFonts w:ascii="黑体" w:eastAsia="黑体" w:hAnsi="黑体"/>
          <w:b w:val="0"/>
        </w:rPr>
        <w:t xml:space="preserve"> </w:t>
      </w:r>
      <w:r>
        <w:rPr>
          <w:rStyle w:val="10"/>
          <w:rFonts w:ascii="黑体" w:eastAsia="黑体" w:hAnsi="黑体" w:hint="eastAsia"/>
          <w:b w:val="0"/>
        </w:rPr>
        <w:t>附件</w:t>
      </w:r>
      <w:bookmarkEnd w:id="93"/>
      <w:bookmarkEnd w:id="94"/>
    </w:p>
    <w:p w14:paraId="453F1644" w14:textId="77777777" w:rsidR="00256262" w:rsidRDefault="00256262">
      <w:pPr>
        <w:spacing w:line="600" w:lineRule="exact"/>
        <w:jc w:val="left"/>
        <w:outlineLvl w:val="0"/>
        <w:rPr>
          <w:rFonts w:ascii="方正小标宋简体" w:eastAsia="方正小标宋简体" w:hAnsi="方正小标宋简体" w:cs="方正小标宋简体"/>
          <w:sz w:val="32"/>
          <w:szCs w:val="32"/>
        </w:rPr>
      </w:pPr>
      <w:bookmarkStart w:id="95" w:name="_Toc109050373"/>
      <w:r>
        <w:rPr>
          <w:rFonts w:ascii="黑体" w:eastAsia="黑体" w:hAnsi="黑体" w:cs="黑体" w:hint="eastAsia"/>
          <w:sz w:val="32"/>
          <w:szCs w:val="32"/>
        </w:rPr>
        <w:t>附件</w:t>
      </w:r>
      <w:r>
        <w:rPr>
          <w:rFonts w:ascii="黑体" w:eastAsia="黑体" w:hAnsi="黑体" w:cs="黑体"/>
          <w:sz w:val="32"/>
          <w:szCs w:val="32"/>
        </w:rPr>
        <w:t>1</w:t>
      </w:r>
      <w:bookmarkEnd w:id="95"/>
    </w:p>
    <w:p w14:paraId="2046053F" w14:textId="77777777" w:rsidR="00256262" w:rsidRDefault="00256262">
      <w:pPr>
        <w:spacing w:line="580" w:lineRule="exact"/>
        <w:jc w:val="center"/>
        <w:rPr>
          <w:rFonts w:ascii="方正小标宋简体" w:eastAsia="方正小标宋简体" w:hAnsi="方正小标宋简体" w:cs="方正小标宋简体"/>
          <w:sz w:val="44"/>
          <w:szCs w:val="44"/>
        </w:rPr>
      </w:pPr>
    </w:p>
    <w:p w14:paraId="394413DC" w14:textId="77777777" w:rsidR="00684CA6" w:rsidRDefault="00684CA6" w:rsidP="00684CA6">
      <w:pPr>
        <w:jc w:val="center"/>
        <w:rPr>
          <w:rFonts w:ascii="方正小标宋_GBK" w:eastAsia="方正小标宋_GBK"/>
          <w:b/>
          <w:color w:val="000000"/>
          <w:kern w:val="0"/>
          <w:sz w:val="44"/>
          <w:szCs w:val="44"/>
          <w:lang w:val="zh-CN"/>
        </w:rPr>
      </w:pPr>
      <w:r>
        <w:rPr>
          <w:rFonts w:ascii="方正小标宋_GBK" w:eastAsia="方正小标宋_GBK" w:hint="eastAsia"/>
          <w:b/>
          <w:color w:val="000000"/>
          <w:kern w:val="0"/>
          <w:sz w:val="44"/>
          <w:szCs w:val="44"/>
          <w:lang w:val="zh-CN"/>
        </w:rPr>
        <w:t>2020年四川省南充市白塔中学整体支出</w:t>
      </w:r>
    </w:p>
    <w:p w14:paraId="03BAADD3" w14:textId="77777777" w:rsidR="00684CA6" w:rsidRDefault="00684CA6" w:rsidP="00684CA6">
      <w:pPr>
        <w:jc w:val="center"/>
        <w:rPr>
          <w:rFonts w:ascii="方正小标宋_GBK" w:eastAsia="方正小标宋_GBK"/>
          <w:b/>
          <w:color w:val="000000"/>
          <w:kern w:val="0"/>
          <w:sz w:val="44"/>
          <w:szCs w:val="44"/>
          <w:lang w:val="zh-CN"/>
        </w:rPr>
      </w:pPr>
      <w:r>
        <w:rPr>
          <w:rFonts w:ascii="方正小标宋_GBK" w:eastAsia="方正小标宋_GBK" w:hint="eastAsia"/>
          <w:b/>
          <w:color w:val="000000"/>
          <w:kern w:val="0"/>
          <w:sz w:val="44"/>
          <w:szCs w:val="44"/>
          <w:lang w:val="zh-CN"/>
        </w:rPr>
        <w:t>绩效评价自评报告</w:t>
      </w:r>
    </w:p>
    <w:p w14:paraId="2BAB3565" w14:textId="77777777" w:rsidR="00684CA6" w:rsidRDefault="00684CA6" w:rsidP="00684CA6">
      <w:pPr>
        <w:ind w:firstLineChars="200" w:firstLine="420"/>
      </w:pPr>
    </w:p>
    <w:p w14:paraId="622C30F1" w14:textId="77777777" w:rsidR="00684CA6" w:rsidRPr="008E1F3A" w:rsidRDefault="00684CA6" w:rsidP="008E1F3A">
      <w:pPr>
        <w:ind w:firstLineChars="200" w:firstLine="643"/>
        <w:rPr>
          <w:rFonts w:ascii="黑体" w:eastAsia="黑体" w:hAnsi="黑体"/>
          <w:b/>
          <w:bCs/>
          <w:sz w:val="32"/>
          <w:szCs w:val="32"/>
        </w:rPr>
      </w:pPr>
      <w:r w:rsidRPr="008E1F3A">
        <w:rPr>
          <w:rFonts w:ascii="黑体" w:eastAsia="黑体" w:hAnsi="黑体" w:hint="eastAsia"/>
          <w:b/>
          <w:bCs/>
          <w:sz w:val="32"/>
          <w:szCs w:val="32"/>
        </w:rPr>
        <w:t>一、部门（单位）概况</w:t>
      </w:r>
    </w:p>
    <w:p w14:paraId="545E71CE" w14:textId="77777777" w:rsidR="00684CA6" w:rsidRDefault="00684CA6" w:rsidP="008E1F3A">
      <w:pPr>
        <w:ind w:firstLineChars="200" w:firstLine="643"/>
        <w:rPr>
          <w:rFonts w:eastAsia="楷体_GB2312"/>
          <w:b/>
          <w:szCs w:val="32"/>
          <w:lang w:val="zh-CN"/>
        </w:rPr>
      </w:pPr>
      <w:r w:rsidRPr="008E1F3A">
        <w:rPr>
          <w:rFonts w:ascii="宋体" w:hAnsi="宋体" w:cs="宋体" w:hint="eastAsia"/>
          <w:b/>
          <w:bCs/>
          <w:sz w:val="32"/>
          <w:szCs w:val="32"/>
        </w:rPr>
        <w:t>（一）机构组成。</w:t>
      </w:r>
    </w:p>
    <w:p w14:paraId="4640C706"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四川省南充市白塔中学是一所高完中学校，占地面积</w:t>
      </w:r>
      <w:r w:rsidRPr="008E1F3A">
        <w:rPr>
          <w:rFonts w:ascii="楷体_GB2312" w:hAnsi="楷体_GB2312" w:hint="eastAsia"/>
          <w:sz w:val="32"/>
          <w:szCs w:val="32"/>
        </w:rPr>
        <w:t>170</w:t>
      </w:r>
      <w:r w:rsidRPr="008E1F3A">
        <w:rPr>
          <w:rFonts w:ascii="楷体_GB2312" w:hAnsi="楷体_GB2312" w:hint="eastAsia"/>
          <w:sz w:val="32"/>
          <w:szCs w:val="32"/>
        </w:rPr>
        <w:t>余亩。一个法人、一个预算单位、一个会计核算单位。</w:t>
      </w:r>
    </w:p>
    <w:p w14:paraId="3E200D31" w14:textId="77777777" w:rsidR="00684CA6" w:rsidRPr="008E1F3A" w:rsidRDefault="00684CA6" w:rsidP="008E1F3A">
      <w:pPr>
        <w:ind w:firstLineChars="200" w:firstLine="643"/>
        <w:rPr>
          <w:rFonts w:ascii="宋体" w:hAnsi="宋体" w:cs="宋体"/>
          <w:b/>
          <w:bCs/>
          <w:sz w:val="32"/>
          <w:szCs w:val="32"/>
        </w:rPr>
      </w:pPr>
      <w:r w:rsidRPr="008E1F3A">
        <w:rPr>
          <w:rFonts w:ascii="宋体" w:hAnsi="宋体" w:cs="宋体" w:hint="eastAsia"/>
          <w:b/>
          <w:bCs/>
          <w:sz w:val="32"/>
          <w:szCs w:val="32"/>
        </w:rPr>
        <w:t>（二）机构职能。</w:t>
      </w:r>
    </w:p>
    <w:p w14:paraId="6EA6ECBC"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1</w:t>
      </w:r>
      <w:r w:rsidRPr="008E1F3A">
        <w:rPr>
          <w:rFonts w:ascii="楷体_GB2312" w:hAnsi="楷体_GB2312" w:hint="eastAsia"/>
          <w:sz w:val="32"/>
          <w:szCs w:val="32"/>
        </w:rPr>
        <w:t>、贯彻执行教育工作有关法律、法规、规章和方针、政策，实施高中学历教育，促进基础教育发展；</w:t>
      </w:r>
    </w:p>
    <w:p w14:paraId="14D4E3A2"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2</w:t>
      </w:r>
      <w:r w:rsidRPr="008E1F3A">
        <w:rPr>
          <w:rFonts w:ascii="楷体_GB2312" w:hAnsi="楷体_GB2312" w:hint="eastAsia"/>
          <w:sz w:val="32"/>
          <w:szCs w:val="32"/>
        </w:rPr>
        <w:t>、负责义务教育、普通高中的指导与协调，推进义务教育、普通高中均衡发展和促进教育公平，推进基础教育教学改革，全面实施素质教育。贯彻《义务教育法》，实施高中学历教育和相关社会服务；</w:t>
      </w:r>
    </w:p>
    <w:p w14:paraId="462D70BA"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3</w:t>
      </w:r>
      <w:r w:rsidRPr="008E1F3A">
        <w:rPr>
          <w:rFonts w:ascii="楷体_GB2312" w:hAnsi="楷体_GB2312" w:hint="eastAsia"/>
          <w:sz w:val="32"/>
          <w:szCs w:val="32"/>
        </w:rPr>
        <w:t>、学校的主要职责是：全面贯彻国家教育方针，培养学生的创新精神与实践能力，使之成为社会主义事业的建设者和接班人。我校是全日制完全中学。承担义务教育初中阶段的教育教学和普通高中教育教学。</w:t>
      </w:r>
      <w:r w:rsidRPr="008E1F3A">
        <w:rPr>
          <w:rFonts w:ascii="楷体_GB2312" w:hAnsi="楷体_GB2312" w:hint="eastAsia"/>
          <w:sz w:val="32"/>
          <w:szCs w:val="32"/>
        </w:rPr>
        <w:t xml:space="preserve"> </w:t>
      </w:r>
    </w:p>
    <w:p w14:paraId="584A7639"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4</w:t>
      </w:r>
      <w:r w:rsidRPr="008E1F3A">
        <w:rPr>
          <w:rFonts w:ascii="楷体_GB2312" w:hAnsi="楷体_GB2312" w:hint="eastAsia"/>
          <w:sz w:val="32"/>
          <w:szCs w:val="32"/>
        </w:rPr>
        <w:t>、制订初高阶段的招生计划，并组织实施。</w:t>
      </w:r>
    </w:p>
    <w:p w14:paraId="3BA63CB4"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lastRenderedPageBreak/>
        <w:t>5</w:t>
      </w:r>
      <w:r w:rsidRPr="008E1F3A">
        <w:rPr>
          <w:rFonts w:ascii="楷体_GB2312" w:hAnsi="楷体_GB2312" w:hint="eastAsia"/>
          <w:sz w:val="32"/>
          <w:szCs w:val="32"/>
        </w:rPr>
        <w:t>、负责教育经费的统筹管理和教育经费使用，按照经物价部门批准的教育经费收费项目和标准的执行。</w:t>
      </w:r>
    </w:p>
    <w:p w14:paraId="7373909E"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6</w:t>
      </w:r>
      <w:r w:rsidRPr="008E1F3A">
        <w:rPr>
          <w:rFonts w:ascii="楷体_GB2312" w:hAnsi="楷体_GB2312" w:hint="eastAsia"/>
          <w:sz w:val="32"/>
          <w:szCs w:val="32"/>
        </w:rPr>
        <w:t>、负责教育改革、教育教学和教育科学研究工作，教育科学新成果、新经验的推广应用。</w:t>
      </w:r>
    </w:p>
    <w:p w14:paraId="337FE553"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7</w:t>
      </w:r>
      <w:r w:rsidRPr="008E1F3A">
        <w:rPr>
          <w:rFonts w:ascii="楷体_GB2312" w:hAnsi="楷体_GB2312" w:hint="eastAsia"/>
          <w:sz w:val="32"/>
          <w:szCs w:val="32"/>
        </w:rPr>
        <w:t>、管理基础教育工作。</w:t>
      </w:r>
    </w:p>
    <w:p w14:paraId="4C8D7898"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8</w:t>
      </w:r>
      <w:r w:rsidRPr="008E1F3A">
        <w:rPr>
          <w:rFonts w:ascii="楷体_GB2312" w:hAnsi="楷体_GB2312" w:hint="eastAsia"/>
          <w:sz w:val="32"/>
          <w:szCs w:val="32"/>
        </w:rPr>
        <w:t>、实施教师继续教育和专业技术职务资格评审的有关工作，实施和抓好教师人才队伍建设，在编制名额内做好人员配备工作。</w:t>
      </w:r>
    </w:p>
    <w:p w14:paraId="6A583815"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9</w:t>
      </w:r>
      <w:r w:rsidRPr="008E1F3A">
        <w:rPr>
          <w:rFonts w:ascii="楷体_GB2312" w:hAnsi="楷体_GB2312" w:hint="eastAsia"/>
          <w:sz w:val="32"/>
          <w:szCs w:val="32"/>
        </w:rPr>
        <w:t>、指导学校的思想政治、德育、体育卫生与艺术教育、国防教育、安全和稳定工作。</w:t>
      </w:r>
    </w:p>
    <w:p w14:paraId="556C67CD"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10</w:t>
      </w:r>
      <w:r w:rsidRPr="008E1F3A">
        <w:rPr>
          <w:rFonts w:ascii="楷体_GB2312" w:hAnsi="楷体_GB2312" w:hint="eastAsia"/>
          <w:sz w:val="32"/>
          <w:szCs w:val="32"/>
        </w:rPr>
        <w:t>、负责开展校园环境综合治理和搞好校园三化</w:t>
      </w:r>
      <w:r w:rsidRPr="008E1F3A">
        <w:rPr>
          <w:rFonts w:ascii="楷体_GB2312" w:hAnsi="楷体_GB2312" w:hint="eastAsia"/>
          <w:sz w:val="32"/>
          <w:szCs w:val="32"/>
        </w:rPr>
        <w:t>(</w:t>
      </w:r>
      <w:r w:rsidRPr="008E1F3A">
        <w:rPr>
          <w:rFonts w:ascii="楷体_GB2312" w:hAnsi="楷体_GB2312" w:hint="eastAsia"/>
          <w:sz w:val="32"/>
          <w:szCs w:val="32"/>
        </w:rPr>
        <w:t>绿化、净化、美化</w:t>
      </w:r>
      <w:r w:rsidRPr="008E1F3A">
        <w:rPr>
          <w:rFonts w:ascii="楷体_GB2312" w:hAnsi="楷体_GB2312" w:hint="eastAsia"/>
          <w:sz w:val="32"/>
          <w:szCs w:val="32"/>
        </w:rPr>
        <w:t>)</w:t>
      </w:r>
      <w:r w:rsidRPr="008E1F3A">
        <w:rPr>
          <w:rFonts w:ascii="楷体_GB2312" w:hAnsi="楷体_GB2312" w:hint="eastAsia"/>
          <w:sz w:val="32"/>
          <w:szCs w:val="32"/>
        </w:rPr>
        <w:t>建设。</w:t>
      </w:r>
    </w:p>
    <w:p w14:paraId="3AD70C13" w14:textId="77777777" w:rsidR="00684CA6" w:rsidRPr="008E1F3A" w:rsidRDefault="00684CA6" w:rsidP="008E1F3A">
      <w:pPr>
        <w:ind w:firstLineChars="200" w:firstLine="643"/>
        <w:rPr>
          <w:rFonts w:ascii="宋体" w:hAnsi="宋体" w:cs="宋体"/>
          <w:b/>
          <w:bCs/>
          <w:sz w:val="32"/>
          <w:szCs w:val="32"/>
        </w:rPr>
      </w:pPr>
      <w:r w:rsidRPr="008E1F3A">
        <w:rPr>
          <w:rFonts w:ascii="宋体" w:hAnsi="宋体" w:cs="宋体" w:hint="eastAsia"/>
          <w:b/>
          <w:bCs/>
          <w:sz w:val="32"/>
          <w:szCs w:val="32"/>
        </w:rPr>
        <w:t>（三）人员概况。</w:t>
      </w:r>
    </w:p>
    <w:p w14:paraId="66F6FE41"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我校现有在职教职工</w:t>
      </w:r>
      <w:r w:rsidRPr="008E1F3A">
        <w:rPr>
          <w:rFonts w:ascii="楷体_GB2312" w:hAnsi="楷体_GB2312" w:hint="eastAsia"/>
          <w:sz w:val="32"/>
          <w:szCs w:val="32"/>
        </w:rPr>
        <w:t>626</w:t>
      </w:r>
      <w:r w:rsidRPr="008E1F3A">
        <w:rPr>
          <w:rFonts w:ascii="楷体_GB2312" w:hAnsi="楷体_GB2312" w:hint="eastAsia"/>
          <w:sz w:val="32"/>
          <w:szCs w:val="32"/>
        </w:rPr>
        <w:t>人，编内人员</w:t>
      </w:r>
      <w:r w:rsidRPr="008E1F3A">
        <w:rPr>
          <w:rFonts w:ascii="楷体_GB2312" w:hAnsi="楷体_GB2312" w:hint="eastAsia"/>
          <w:sz w:val="32"/>
          <w:szCs w:val="32"/>
        </w:rPr>
        <w:t>626</w:t>
      </w:r>
      <w:r w:rsidRPr="008E1F3A">
        <w:rPr>
          <w:rFonts w:ascii="楷体_GB2312" w:hAnsi="楷体_GB2312" w:hint="eastAsia"/>
          <w:sz w:val="32"/>
          <w:szCs w:val="32"/>
        </w:rPr>
        <w:t>人。学生</w:t>
      </w:r>
      <w:r w:rsidRPr="008E1F3A">
        <w:rPr>
          <w:rFonts w:ascii="楷体_GB2312" w:hAnsi="楷体_GB2312" w:hint="eastAsia"/>
          <w:sz w:val="32"/>
          <w:szCs w:val="32"/>
        </w:rPr>
        <w:t>9774</w:t>
      </w:r>
      <w:r w:rsidRPr="008E1F3A">
        <w:rPr>
          <w:rFonts w:ascii="楷体_GB2312" w:hAnsi="楷体_GB2312" w:hint="eastAsia"/>
          <w:sz w:val="32"/>
          <w:szCs w:val="32"/>
        </w:rPr>
        <w:t>人。离休</w:t>
      </w:r>
      <w:r w:rsidRPr="008E1F3A">
        <w:rPr>
          <w:rFonts w:ascii="楷体_GB2312" w:hAnsi="楷体_GB2312" w:hint="eastAsia"/>
          <w:sz w:val="32"/>
          <w:szCs w:val="32"/>
        </w:rPr>
        <w:t>1</w:t>
      </w:r>
      <w:r w:rsidRPr="008E1F3A">
        <w:rPr>
          <w:rFonts w:ascii="楷体_GB2312" w:hAnsi="楷体_GB2312" w:hint="eastAsia"/>
          <w:sz w:val="32"/>
          <w:szCs w:val="32"/>
        </w:rPr>
        <w:t>人</w:t>
      </w:r>
      <w:r w:rsidRPr="008E1F3A">
        <w:rPr>
          <w:rFonts w:ascii="楷体_GB2312" w:hAnsi="楷体_GB2312" w:hint="eastAsia"/>
          <w:sz w:val="32"/>
          <w:szCs w:val="32"/>
        </w:rPr>
        <w:t>,</w:t>
      </w:r>
      <w:r w:rsidRPr="008E1F3A">
        <w:rPr>
          <w:rFonts w:ascii="楷体_GB2312" w:hAnsi="楷体_GB2312" w:hint="eastAsia"/>
          <w:sz w:val="32"/>
          <w:szCs w:val="32"/>
        </w:rPr>
        <w:t>退休教职工</w:t>
      </w:r>
      <w:r w:rsidRPr="008E1F3A">
        <w:rPr>
          <w:rFonts w:ascii="楷体_GB2312" w:hAnsi="楷体_GB2312" w:hint="eastAsia"/>
          <w:sz w:val="32"/>
          <w:szCs w:val="32"/>
        </w:rPr>
        <w:t>201</w:t>
      </w:r>
      <w:r w:rsidRPr="008E1F3A">
        <w:rPr>
          <w:rFonts w:ascii="楷体_GB2312" w:hAnsi="楷体_GB2312" w:hint="eastAsia"/>
          <w:sz w:val="32"/>
          <w:szCs w:val="32"/>
        </w:rPr>
        <w:t>人。</w:t>
      </w:r>
    </w:p>
    <w:p w14:paraId="2C84FD26" w14:textId="77777777" w:rsidR="00684CA6" w:rsidRPr="008E1F3A" w:rsidRDefault="00684CA6" w:rsidP="008E1F3A">
      <w:pPr>
        <w:ind w:firstLineChars="200" w:firstLine="643"/>
        <w:rPr>
          <w:rFonts w:ascii="黑体" w:eastAsia="黑体" w:hAnsi="黑体"/>
          <w:b/>
          <w:bCs/>
          <w:sz w:val="32"/>
          <w:szCs w:val="32"/>
        </w:rPr>
      </w:pPr>
      <w:r w:rsidRPr="008E1F3A">
        <w:rPr>
          <w:rFonts w:ascii="黑体" w:eastAsia="黑体" w:hAnsi="黑体" w:hint="eastAsia"/>
          <w:b/>
          <w:bCs/>
          <w:sz w:val="32"/>
          <w:szCs w:val="32"/>
        </w:rPr>
        <w:t>二、部门财政资金收支情况</w:t>
      </w:r>
    </w:p>
    <w:p w14:paraId="04F0661D" w14:textId="77777777" w:rsidR="00684CA6" w:rsidRDefault="00684CA6" w:rsidP="00684CA6">
      <w:pPr>
        <w:ind w:firstLineChars="200" w:firstLine="560"/>
        <w:rPr>
          <w:rFonts w:eastAsia="楷体_GB2312"/>
          <w:b/>
          <w:szCs w:val="32"/>
          <w:lang w:val="zh-CN"/>
        </w:rPr>
      </w:pPr>
      <w:r>
        <w:rPr>
          <w:rFonts w:eastAsia="方正仿宋简体" w:hint="eastAsia"/>
          <w:b/>
          <w:sz w:val="28"/>
          <w:szCs w:val="32"/>
          <w:lang w:val="zh-CN"/>
        </w:rPr>
        <w:t>（</w:t>
      </w:r>
      <w:r w:rsidRPr="008E1F3A">
        <w:rPr>
          <w:rFonts w:ascii="宋体" w:hAnsi="宋体" w:cs="宋体" w:hint="eastAsia"/>
          <w:b/>
          <w:bCs/>
          <w:sz w:val="32"/>
          <w:szCs w:val="32"/>
        </w:rPr>
        <w:t>一）部门财政资金收入情况。</w:t>
      </w:r>
    </w:p>
    <w:p w14:paraId="158A08B5"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我校</w:t>
      </w:r>
      <w:r w:rsidRPr="008E1F3A">
        <w:rPr>
          <w:rFonts w:ascii="楷体_GB2312" w:hAnsi="楷体_GB2312" w:hint="eastAsia"/>
          <w:sz w:val="32"/>
          <w:szCs w:val="32"/>
        </w:rPr>
        <w:t>2020</w:t>
      </w:r>
      <w:r w:rsidRPr="008E1F3A">
        <w:rPr>
          <w:rFonts w:ascii="楷体_GB2312" w:hAnsi="楷体_GB2312" w:hint="eastAsia"/>
          <w:sz w:val="32"/>
          <w:szCs w:val="32"/>
        </w:rPr>
        <w:t>年全年财政资金收入</w:t>
      </w:r>
      <w:r w:rsidRPr="008E1F3A">
        <w:rPr>
          <w:rFonts w:ascii="楷体_GB2312" w:hAnsi="楷体_GB2312" w:hint="eastAsia"/>
          <w:sz w:val="32"/>
          <w:szCs w:val="32"/>
        </w:rPr>
        <w:t>122044567</w:t>
      </w:r>
      <w:r w:rsidRPr="008E1F3A">
        <w:rPr>
          <w:rFonts w:ascii="楷体_GB2312" w:hAnsi="楷体_GB2312" w:hint="eastAsia"/>
          <w:sz w:val="32"/>
          <w:szCs w:val="32"/>
        </w:rPr>
        <w:t>元，其中一般公共预算财政拨款</w:t>
      </w:r>
      <w:r w:rsidRPr="008E1F3A">
        <w:rPr>
          <w:rFonts w:ascii="楷体_GB2312" w:hAnsi="楷体_GB2312" w:hint="eastAsia"/>
          <w:sz w:val="32"/>
          <w:szCs w:val="32"/>
        </w:rPr>
        <w:t>109748981</w:t>
      </w:r>
      <w:r w:rsidRPr="008E1F3A">
        <w:rPr>
          <w:rFonts w:ascii="楷体_GB2312" w:hAnsi="楷体_GB2312" w:hint="eastAsia"/>
          <w:sz w:val="32"/>
          <w:szCs w:val="32"/>
        </w:rPr>
        <w:t>元，政府性基金预算财政拨款</w:t>
      </w:r>
      <w:r w:rsidRPr="008E1F3A">
        <w:rPr>
          <w:rFonts w:ascii="楷体_GB2312" w:hAnsi="楷体_GB2312" w:hint="eastAsia"/>
          <w:sz w:val="32"/>
          <w:szCs w:val="32"/>
        </w:rPr>
        <w:t>12295586</w:t>
      </w:r>
      <w:r w:rsidRPr="008E1F3A">
        <w:rPr>
          <w:rFonts w:ascii="楷体_GB2312" w:hAnsi="楷体_GB2312" w:hint="eastAsia"/>
          <w:sz w:val="32"/>
          <w:szCs w:val="32"/>
        </w:rPr>
        <w:t>元。</w:t>
      </w:r>
    </w:p>
    <w:p w14:paraId="6B7CB4A2" w14:textId="77777777" w:rsidR="00684CA6" w:rsidRPr="008E1F3A" w:rsidRDefault="00684CA6" w:rsidP="008E1F3A">
      <w:pPr>
        <w:numPr>
          <w:ilvl w:val="0"/>
          <w:numId w:val="7"/>
        </w:numPr>
        <w:ind w:firstLineChars="200" w:firstLine="643"/>
        <w:rPr>
          <w:rFonts w:ascii="宋体" w:hAnsi="宋体" w:cs="宋体"/>
          <w:b/>
          <w:bCs/>
          <w:sz w:val="32"/>
          <w:szCs w:val="32"/>
        </w:rPr>
      </w:pPr>
      <w:r w:rsidRPr="008E1F3A">
        <w:rPr>
          <w:rFonts w:ascii="宋体" w:hAnsi="宋体" w:cs="宋体" w:hint="eastAsia"/>
          <w:b/>
          <w:bCs/>
          <w:sz w:val="32"/>
          <w:szCs w:val="32"/>
        </w:rPr>
        <w:t>部门财政资金支出情况。</w:t>
      </w:r>
    </w:p>
    <w:p w14:paraId="2A2AA37D"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我校</w:t>
      </w:r>
      <w:r w:rsidRPr="008E1F3A">
        <w:rPr>
          <w:rFonts w:ascii="楷体_GB2312" w:hAnsi="楷体_GB2312" w:hint="eastAsia"/>
          <w:sz w:val="32"/>
          <w:szCs w:val="32"/>
        </w:rPr>
        <w:t>2020</w:t>
      </w:r>
      <w:r w:rsidRPr="008E1F3A">
        <w:rPr>
          <w:rFonts w:ascii="楷体_GB2312" w:hAnsi="楷体_GB2312" w:hint="eastAsia"/>
          <w:sz w:val="32"/>
          <w:szCs w:val="32"/>
        </w:rPr>
        <w:t>年财政资金开支</w:t>
      </w:r>
      <w:r w:rsidRPr="008E1F3A">
        <w:rPr>
          <w:rFonts w:ascii="楷体_GB2312" w:hAnsi="楷体_GB2312" w:hint="eastAsia"/>
          <w:sz w:val="32"/>
          <w:szCs w:val="32"/>
        </w:rPr>
        <w:t>109780948.05</w:t>
      </w:r>
      <w:r w:rsidRPr="008E1F3A">
        <w:rPr>
          <w:rFonts w:ascii="楷体_GB2312" w:hAnsi="楷体_GB2312" w:hint="eastAsia"/>
          <w:sz w:val="32"/>
          <w:szCs w:val="32"/>
        </w:rPr>
        <w:t>元，年末结余</w:t>
      </w:r>
      <w:r w:rsidRPr="008E1F3A">
        <w:rPr>
          <w:rFonts w:ascii="楷体_GB2312" w:hAnsi="楷体_GB2312" w:hint="eastAsia"/>
          <w:sz w:val="32"/>
          <w:szCs w:val="32"/>
        </w:rPr>
        <w:lastRenderedPageBreak/>
        <w:t>结转</w:t>
      </w:r>
      <w:r w:rsidRPr="008E1F3A">
        <w:rPr>
          <w:rFonts w:ascii="楷体_GB2312" w:hAnsi="楷体_GB2312" w:hint="eastAsia"/>
          <w:sz w:val="32"/>
          <w:szCs w:val="32"/>
        </w:rPr>
        <w:t>12263618.95</w:t>
      </w:r>
      <w:r w:rsidRPr="008E1F3A">
        <w:rPr>
          <w:rFonts w:ascii="楷体_GB2312" w:hAnsi="楷体_GB2312" w:hint="eastAsia"/>
          <w:sz w:val="32"/>
          <w:szCs w:val="32"/>
        </w:rPr>
        <w:t>元，其中一般公共预算财政拨款结转</w:t>
      </w:r>
      <w:r w:rsidRPr="008E1F3A">
        <w:rPr>
          <w:rFonts w:ascii="楷体_GB2312" w:hAnsi="楷体_GB2312" w:hint="eastAsia"/>
          <w:sz w:val="32"/>
          <w:szCs w:val="32"/>
        </w:rPr>
        <w:t>12263618.95</w:t>
      </w:r>
      <w:r w:rsidRPr="008E1F3A">
        <w:rPr>
          <w:rFonts w:ascii="楷体_GB2312" w:hAnsi="楷体_GB2312" w:hint="eastAsia"/>
          <w:sz w:val="32"/>
          <w:szCs w:val="32"/>
        </w:rPr>
        <w:t>元，政府性基金预算财政拨款无结转结余。</w:t>
      </w:r>
    </w:p>
    <w:p w14:paraId="40CEB6F8" w14:textId="77777777" w:rsidR="00684CA6" w:rsidRPr="008E1F3A" w:rsidRDefault="00684CA6" w:rsidP="008E1F3A">
      <w:pPr>
        <w:numPr>
          <w:ilvl w:val="0"/>
          <w:numId w:val="8"/>
        </w:numPr>
        <w:ind w:firstLineChars="200" w:firstLine="643"/>
        <w:rPr>
          <w:rFonts w:ascii="黑体" w:eastAsia="黑体" w:hAnsi="黑体"/>
          <w:b/>
          <w:bCs/>
          <w:sz w:val="32"/>
          <w:szCs w:val="32"/>
        </w:rPr>
      </w:pPr>
      <w:r w:rsidRPr="008E1F3A">
        <w:rPr>
          <w:rFonts w:ascii="黑体" w:eastAsia="黑体" w:hAnsi="黑体" w:hint="eastAsia"/>
          <w:b/>
          <w:bCs/>
          <w:sz w:val="32"/>
          <w:szCs w:val="32"/>
        </w:rPr>
        <w:t>部门整体预算绩效管理情况</w:t>
      </w:r>
    </w:p>
    <w:p w14:paraId="554E29A6" w14:textId="77777777" w:rsidR="00684CA6" w:rsidRPr="008E1F3A" w:rsidRDefault="00684CA6" w:rsidP="008E1F3A">
      <w:pPr>
        <w:ind w:firstLineChars="200" w:firstLine="643"/>
        <w:rPr>
          <w:rFonts w:ascii="宋体" w:hAnsi="宋体" w:cs="宋体"/>
          <w:b/>
          <w:bCs/>
          <w:sz w:val="32"/>
          <w:szCs w:val="32"/>
        </w:rPr>
      </w:pPr>
      <w:r w:rsidRPr="008E1F3A">
        <w:rPr>
          <w:rFonts w:ascii="宋体" w:hAnsi="宋体" w:cs="宋体" w:hint="eastAsia"/>
          <w:b/>
          <w:bCs/>
          <w:sz w:val="32"/>
          <w:szCs w:val="32"/>
        </w:rPr>
        <w:t>（一）部门预算管理。</w:t>
      </w:r>
    </w:p>
    <w:p w14:paraId="32A0B22D" w14:textId="77777777" w:rsidR="00684CA6" w:rsidRDefault="00684CA6" w:rsidP="008E1F3A">
      <w:pPr>
        <w:ind w:firstLineChars="200" w:firstLine="640"/>
        <w:rPr>
          <w:rFonts w:eastAsia="楷体_GB2312"/>
          <w:b/>
          <w:szCs w:val="32"/>
          <w:lang w:val="zh-CN"/>
        </w:rPr>
      </w:pPr>
      <w:r w:rsidRPr="008E1F3A">
        <w:rPr>
          <w:rFonts w:ascii="楷体_GB2312" w:hAnsi="楷体_GB2312" w:hint="eastAsia"/>
          <w:sz w:val="32"/>
          <w:szCs w:val="32"/>
        </w:rPr>
        <w:t>我校预算编制准确，按照区级部门预算编制通知和有关要求，按时完成基础库、项目库报送工作。预算收入编制完整，上年结转资金、事业收入、经营收入、附属单位上缴收入等纳入年初部门预算管理。我校按要求严格预算执行管理，预算执行进度情况良好、预算控制、中期评估、及“三公”经费预算执行情况都很好。</w:t>
      </w:r>
    </w:p>
    <w:p w14:paraId="59E03F43" w14:textId="77777777" w:rsidR="00684CA6" w:rsidRPr="008E1F3A" w:rsidRDefault="00684CA6" w:rsidP="008E1F3A">
      <w:pPr>
        <w:ind w:firstLineChars="200" w:firstLine="643"/>
        <w:rPr>
          <w:rFonts w:ascii="宋体" w:hAnsi="宋体" w:cs="宋体"/>
          <w:b/>
          <w:bCs/>
          <w:sz w:val="32"/>
          <w:szCs w:val="32"/>
        </w:rPr>
      </w:pPr>
      <w:r w:rsidRPr="008E1F3A">
        <w:rPr>
          <w:rFonts w:ascii="宋体" w:hAnsi="宋体" w:cs="宋体" w:hint="eastAsia"/>
          <w:b/>
          <w:bCs/>
          <w:sz w:val="32"/>
          <w:szCs w:val="32"/>
        </w:rPr>
        <w:t>（二）结果应用情况。</w:t>
      </w:r>
    </w:p>
    <w:p w14:paraId="0AE7E228" w14:textId="77777777" w:rsidR="00684CA6" w:rsidRPr="008E1F3A" w:rsidRDefault="00684CA6" w:rsidP="00684CA6">
      <w:pPr>
        <w:ind w:firstLineChars="200" w:firstLine="560"/>
        <w:rPr>
          <w:rFonts w:ascii="楷体_GB2312" w:hAnsi="楷体_GB2312"/>
          <w:sz w:val="32"/>
          <w:szCs w:val="32"/>
        </w:rPr>
      </w:pPr>
      <w:r>
        <w:rPr>
          <w:rFonts w:eastAsia="方正仿宋简体" w:hint="eastAsia"/>
          <w:b/>
          <w:sz w:val="28"/>
          <w:szCs w:val="32"/>
        </w:rPr>
        <w:t xml:space="preserve"> </w:t>
      </w:r>
      <w:r w:rsidRPr="008E1F3A">
        <w:rPr>
          <w:rFonts w:ascii="楷体_GB2312" w:hAnsi="楷体_GB2312" w:hint="eastAsia"/>
          <w:sz w:val="32"/>
          <w:szCs w:val="32"/>
        </w:rPr>
        <w:t>目前我校属于高完中，及时足额将非税收入缴入财政，实施了计划与政府采购预算的一致性。将国有资产纳入资产信息系统管理，及时、准确、全面开展了资产清查工作，上报国有资产报表数据真实、准确、全面。我校全面加强了内控制度管理，资金使用合法合规。</w:t>
      </w:r>
    </w:p>
    <w:p w14:paraId="7CDBD2D2"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在信息公开上，我校预算决算都在高坪区人民政府门户网站上进行了公开。我校自觉接受配合财政监督，按要求开展了自查自纠，及时进行了整改。</w:t>
      </w:r>
    </w:p>
    <w:p w14:paraId="1833CEA2"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我校履行了法定职责，完成区委、区政府决策部署和重大工作任，密切联系群众、服务群众，妥善处理家长来信来访，化解了社会矛盾，加强了政风行风建设，收到了家长和</w:t>
      </w:r>
      <w:r w:rsidRPr="008E1F3A">
        <w:rPr>
          <w:rFonts w:ascii="楷体_GB2312" w:hAnsi="楷体_GB2312" w:hint="eastAsia"/>
          <w:sz w:val="32"/>
          <w:szCs w:val="32"/>
        </w:rPr>
        <w:lastRenderedPageBreak/>
        <w:t>社会好评，家长、学生、社会满意度很高。</w:t>
      </w:r>
    </w:p>
    <w:p w14:paraId="168AD893" w14:textId="77777777" w:rsidR="00684CA6" w:rsidRPr="008E1F3A" w:rsidRDefault="00684CA6" w:rsidP="008E1F3A">
      <w:pPr>
        <w:ind w:firstLineChars="200" w:firstLine="643"/>
        <w:rPr>
          <w:rFonts w:ascii="黑体" w:eastAsia="黑体" w:hAnsi="黑体"/>
          <w:b/>
          <w:bCs/>
          <w:sz w:val="32"/>
          <w:szCs w:val="32"/>
        </w:rPr>
      </w:pPr>
      <w:r w:rsidRPr="008E1F3A">
        <w:rPr>
          <w:rFonts w:ascii="黑体" w:eastAsia="黑体" w:hAnsi="黑体" w:hint="eastAsia"/>
          <w:b/>
          <w:bCs/>
          <w:sz w:val="32"/>
          <w:szCs w:val="32"/>
        </w:rPr>
        <w:t>四、评价结论及建议</w:t>
      </w:r>
    </w:p>
    <w:p w14:paraId="67A329F6"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（一）评价结论。我校此次自评较满意。</w:t>
      </w:r>
    </w:p>
    <w:p w14:paraId="798DA2CC"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（二）存在问题。我校还存在内控制度执行力度不够、资产管理还不够仔细完善等问题。</w:t>
      </w:r>
    </w:p>
    <w:p w14:paraId="49AB638B" w14:textId="77777777" w:rsidR="00684CA6" w:rsidRPr="008E1F3A" w:rsidRDefault="00684CA6" w:rsidP="008E1F3A">
      <w:pPr>
        <w:ind w:firstLineChars="200" w:firstLine="640"/>
        <w:rPr>
          <w:rFonts w:ascii="楷体_GB2312" w:hAnsi="楷体_GB2312"/>
          <w:sz w:val="32"/>
          <w:szCs w:val="32"/>
        </w:rPr>
      </w:pPr>
      <w:r w:rsidRPr="008E1F3A">
        <w:rPr>
          <w:rFonts w:ascii="楷体_GB2312" w:hAnsi="楷体_GB2312" w:hint="eastAsia"/>
          <w:sz w:val="32"/>
          <w:szCs w:val="32"/>
        </w:rPr>
        <w:t>（三）改进建议。我校将在上级财政主管部门的领导下，更加完善制度，依法理财管财用财，使我校整体支出绩效迈上新的台阶。</w:t>
      </w:r>
    </w:p>
    <w:p w14:paraId="4F16BA04" w14:textId="77777777" w:rsidR="00684CA6" w:rsidRDefault="00684CA6" w:rsidP="00684CA6">
      <w:pPr>
        <w:ind w:firstLineChars="200" w:firstLine="560"/>
        <w:rPr>
          <w:rFonts w:eastAsia="方正仿宋简体"/>
          <w:b/>
          <w:sz w:val="28"/>
          <w:szCs w:val="32"/>
          <w:lang w:val="zh-CN"/>
        </w:rPr>
      </w:pPr>
    </w:p>
    <w:p w14:paraId="35EB0239" w14:textId="77777777" w:rsidR="00684CA6" w:rsidRDefault="00684CA6" w:rsidP="00684CA6">
      <w:pPr>
        <w:ind w:firstLineChars="200" w:firstLine="560"/>
        <w:rPr>
          <w:rFonts w:eastAsia="方正仿宋简体"/>
          <w:b/>
          <w:sz w:val="28"/>
          <w:szCs w:val="32"/>
          <w:lang w:val="zh-CN"/>
        </w:rPr>
      </w:pPr>
      <w:r>
        <w:rPr>
          <w:rFonts w:eastAsia="方正仿宋简体" w:hint="eastAsia"/>
          <w:b/>
          <w:sz w:val="28"/>
          <w:szCs w:val="32"/>
          <w:lang w:val="zh-CN"/>
        </w:rPr>
        <w:t xml:space="preserve">                                </w:t>
      </w:r>
      <w:r>
        <w:rPr>
          <w:rFonts w:eastAsia="方正仿宋简体" w:hint="eastAsia"/>
          <w:b/>
          <w:sz w:val="28"/>
          <w:szCs w:val="32"/>
          <w:lang w:val="zh-CN"/>
        </w:rPr>
        <w:t>四川省南充市白塔中学</w:t>
      </w:r>
    </w:p>
    <w:p w14:paraId="13C10539" w14:textId="77777777" w:rsidR="00256262" w:rsidRDefault="00684CA6" w:rsidP="00684CA6">
      <w:pPr>
        <w:spacing w:line="580" w:lineRule="exact"/>
        <w:ind w:firstLineChars="200" w:firstLine="560"/>
        <w:rPr>
          <w:rFonts w:ascii="仿宋_GB2312" w:eastAsia="仿宋_GB2312" w:hAnsi="仿宋_GB2312" w:cs="仿宋_GB2312"/>
          <w:sz w:val="32"/>
          <w:szCs w:val="32"/>
        </w:rPr>
      </w:pPr>
      <w:r>
        <w:rPr>
          <w:rFonts w:eastAsia="方正仿宋简体" w:hint="eastAsia"/>
          <w:b/>
          <w:sz w:val="28"/>
          <w:szCs w:val="32"/>
          <w:lang w:val="zh-CN"/>
        </w:rPr>
        <w:t xml:space="preserve">                                  20</w:t>
      </w:r>
      <w:r>
        <w:rPr>
          <w:rFonts w:eastAsia="方正仿宋简体" w:hint="eastAsia"/>
          <w:b/>
          <w:sz w:val="28"/>
          <w:szCs w:val="32"/>
        </w:rPr>
        <w:t>21</w:t>
      </w:r>
      <w:r>
        <w:rPr>
          <w:rFonts w:eastAsia="方正仿宋简体" w:hint="eastAsia"/>
          <w:b/>
          <w:sz w:val="28"/>
          <w:szCs w:val="32"/>
          <w:lang w:val="zh-CN"/>
        </w:rPr>
        <w:t>年</w:t>
      </w:r>
      <w:r>
        <w:rPr>
          <w:rFonts w:eastAsia="方正仿宋简体" w:hint="eastAsia"/>
          <w:b/>
          <w:sz w:val="28"/>
          <w:szCs w:val="32"/>
        </w:rPr>
        <w:t>07</w:t>
      </w:r>
      <w:r>
        <w:rPr>
          <w:rFonts w:eastAsia="方正仿宋简体" w:hint="eastAsia"/>
          <w:b/>
          <w:sz w:val="28"/>
          <w:szCs w:val="32"/>
          <w:lang w:val="zh-CN"/>
        </w:rPr>
        <w:t>月</w:t>
      </w:r>
      <w:r>
        <w:rPr>
          <w:rFonts w:eastAsia="方正仿宋简体" w:hint="eastAsia"/>
          <w:b/>
          <w:sz w:val="28"/>
          <w:szCs w:val="32"/>
        </w:rPr>
        <w:t>21</w:t>
      </w:r>
      <w:r>
        <w:rPr>
          <w:rFonts w:eastAsia="方正仿宋简体" w:hint="eastAsia"/>
          <w:b/>
          <w:sz w:val="28"/>
          <w:szCs w:val="32"/>
          <w:lang w:val="zh-CN"/>
        </w:rPr>
        <w:t>日</w:t>
      </w:r>
    </w:p>
    <w:p w14:paraId="6EF21E3E" w14:textId="77777777" w:rsidR="00256262" w:rsidRDefault="00256262">
      <w:pPr>
        <w:spacing w:line="580" w:lineRule="exact"/>
        <w:ind w:firstLineChars="200" w:firstLine="640"/>
        <w:rPr>
          <w:rFonts w:ascii="仿宋_GB2312" w:eastAsia="仿宋_GB2312" w:hAnsi="仿宋_GB2312" w:cs="仿宋_GB2312"/>
          <w:sz w:val="32"/>
          <w:szCs w:val="32"/>
        </w:rPr>
      </w:pPr>
    </w:p>
    <w:p w14:paraId="597F15C0" w14:textId="77777777" w:rsidR="00077545" w:rsidRDefault="00077545">
      <w:pPr>
        <w:widowControl/>
        <w:jc w:val="left"/>
        <w:rPr>
          <w:rFonts w:ascii="黑体" w:eastAsia="黑体" w:hAnsi="黑体" w:cs="黑体"/>
          <w:sz w:val="32"/>
          <w:szCs w:val="32"/>
        </w:rPr>
      </w:pPr>
      <w:r>
        <w:rPr>
          <w:rFonts w:ascii="黑体" w:eastAsia="黑体" w:hAnsi="黑体" w:cs="黑体"/>
          <w:sz w:val="32"/>
          <w:szCs w:val="32"/>
        </w:rPr>
        <w:br w:type="page"/>
      </w:r>
    </w:p>
    <w:p w14:paraId="7B724FDF" w14:textId="77777777" w:rsidR="00256262" w:rsidRDefault="00256262">
      <w:pPr>
        <w:spacing w:line="580" w:lineRule="exact"/>
        <w:rPr>
          <w:rFonts w:ascii="仿宋_GB2312" w:eastAsia="仿宋_GB2312" w:hAnsi="仿宋_GB2312" w:cs="仿宋_GB2312"/>
          <w:sz w:val="32"/>
          <w:szCs w:val="32"/>
        </w:rPr>
      </w:pPr>
      <w:r>
        <w:rPr>
          <w:rFonts w:ascii="黑体" w:eastAsia="黑体" w:hAnsi="黑体" w:cs="黑体" w:hint="eastAsia"/>
          <w:sz w:val="32"/>
          <w:szCs w:val="32"/>
        </w:rPr>
        <w:lastRenderedPageBreak/>
        <w:t>附件</w:t>
      </w:r>
      <w:r>
        <w:rPr>
          <w:rFonts w:ascii="黑体" w:eastAsia="黑体" w:hAnsi="黑体" w:cs="黑体"/>
          <w:sz w:val="32"/>
          <w:szCs w:val="32"/>
        </w:rPr>
        <w:t>2</w:t>
      </w:r>
    </w:p>
    <w:p w14:paraId="6B6F1824" w14:textId="77777777" w:rsidR="00293248" w:rsidRDefault="00293248" w:rsidP="00293248">
      <w:pPr>
        <w:pStyle w:val="ae"/>
        <w:spacing w:line="580" w:lineRule="exact"/>
        <w:jc w:val="center"/>
        <w:rPr>
          <w:rFonts w:ascii="Times New Roman" w:eastAsia="仿宋_GB2312" w:hAnsi="Times New Roman"/>
          <w:b/>
          <w:bCs/>
          <w:kern w:val="2"/>
          <w:sz w:val="32"/>
          <w:szCs w:val="32"/>
        </w:rPr>
      </w:pPr>
      <w:r>
        <w:rPr>
          <w:rFonts w:ascii="方正小标宋简体" w:eastAsia="方正小标宋简体" w:hAnsi="Times New Roman" w:hint="eastAsia"/>
          <w:b/>
          <w:bCs/>
          <w:sz w:val="44"/>
          <w:szCs w:val="44"/>
        </w:rPr>
        <w:t>四川省南充市白塔中学</w:t>
      </w:r>
      <w:r>
        <w:rPr>
          <w:rFonts w:ascii="方正小标宋简体" w:eastAsia="方正小标宋简体" w:hAnsi="Times New Roman"/>
          <w:b/>
          <w:bCs/>
          <w:sz w:val="44"/>
          <w:szCs w:val="44"/>
        </w:rPr>
        <w:t>项目支出绩效评</w:t>
      </w:r>
      <w:r>
        <w:rPr>
          <w:rFonts w:ascii="方正小标宋简体" w:eastAsia="方正小标宋简体" w:hAnsi="Times New Roman" w:hint="eastAsia"/>
          <w:b/>
          <w:bCs/>
          <w:sz w:val="44"/>
          <w:szCs w:val="44"/>
        </w:rPr>
        <w:t>价</w:t>
      </w:r>
      <w:r>
        <w:rPr>
          <w:rFonts w:ascii="方正小标宋简体" w:eastAsia="方正小标宋简体" w:hAnsi="Times New Roman"/>
          <w:b/>
          <w:bCs/>
          <w:sz w:val="44"/>
          <w:szCs w:val="44"/>
        </w:rPr>
        <w:t>报告</w:t>
      </w:r>
    </w:p>
    <w:p w14:paraId="1FFE2048" w14:textId="77777777" w:rsidR="00293248" w:rsidRDefault="00293248" w:rsidP="00293248">
      <w:pPr>
        <w:spacing w:line="580" w:lineRule="exact"/>
        <w:jc w:val="center"/>
        <w:rPr>
          <w:rFonts w:eastAsia="仿宋_GB2312"/>
          <w:b/>
          <w:bCs/>
          <w:sz w:val="32"/>
          <w:szCs w:val="32"/>
        </w:rPr>
      </w:pPr>
      <w:r>
        <w:rPr>
          <w:rFonts w:ascii="仿宋_GB2312" w:eastAsia="仿宋_GB2312"/>
          <w:b/>
          <w:bCs/>
          <w:sz w:val="32"/>
          <w:szCs w:val="32"/>
        </w:rPr>
        <w:t>（</w:t>
      </w:r>
      <w:r>
        <w:rPr>
          <w:rFonts w:ascii="仿宋_GB2312" w:eastAsia="仿宋_GB2312" w:hint="eastAsia"/>
          <w:sz w:val="32"/>
          <w:szCs w:val="32"/>
        </w:rPr>
        <w:t>新区改扩建项目-食堂建设</w:t>
      </w:r>
      <w:r w:rsidRPr="00077545">
        <w:rPr>
          <w:rFonts w:ascii="仿宋_GB2312" w:eastAsia="仿宋_GB2312"/>
          <w:sz w:val="32"/>
          <w:szCs w:val="32"/>
        </w:rPr>
        <w:t>项目</w:t>
      </w:r>
      <w:r>
        <w:rPr>
          <w:rFonts w:ascii="仿宋_GB2312" w:eastAsia="仿宋_GB2312"/>
          <w:b/>
          <w:bCs/>
          <w:sz w:val="32"/>
          <w:szCs w:val="32"/>
        </w:rPr>
        <w:t>）</w:t>
      </w:r>
    </w:p>
    <w:p w14:paraId="73291FBA" w14:textId="77777777" w:rsidR="00293248" w:rsidRDefault="00293248" w:rsidP="00293248">
      <w:pPr>
        <w:pStyle w:val="ae"/>
        <w:spacing w:line="580" w:lineRule="exact"/>
        <w:jc w:val="center"/>
        <w:rPr>
          <w:rFonts w:ascii="Times New Roman" w:eastAsia="仿宋_GB2312" w:hAnsi="Times New Roman"/>
          <w:b/>
          <w:bCs/>
          <w:kern w:val="2"/>
          <w:sz w:val="32"/>
          <w:szCs w:val="32"/>
        </w:rPr>
      </w:pPr>
      <w:r>
        <w:rPr>
          <w:rFonts w:ascii="Times New Roman" w:eastAsia="仿宋_GB2312" w:hAnsi="Times New Roman"/>
          <w:b/>
          <w:bCs/>
          <w:kern w:val="2"/>
          <w:sz w:val="32"/>
          <w:szCs w:val="32"/>
        </w:rPr>
        <w:t xml:space="preserve"> </w:t>
      </w:r>
    </w:p>
    <w:p w14:paraId="0BB31DE8" w14:textId="77777777" w:rsidR="00293248" w:rsidRDefault="00293248" w:rsidP="00293248">
      <w:pPr>
        <w:adjustRightInd w:val="0"/>
        <w:snapToGrid w:val="0"/>
        <w:spacing w:line="540" w:lineRule="exact"/>
        <w:ind w:firstLine="720"/>
        <w:rPr>
          <w:rFonts w:eastAsia="黑体"/>
          <w:b/>
          <w:bCs/>
          <w:sz w:val="32"/>
          <w:szCs w:val="32"/>
        </w:rPr>
      </w:pPr>
      <w:r>
        <w:rPr>
          <w:rFonts w:ascii="黑体" w:eastAsia="黑体" w:hAnsi="黑体"/>
          <w:b/>
          <w:bCs/>
          <w:sz w:val="32"/>
          <w:szCs w:val="32"/>
        </w:rPr>
        <w:t>一、项目概况</w:t>
      </w:r>
    </w:p>
    <w:p w14:paraId="718F0028" w14:textId="77777777" w:rsidR="00293248" w:rsidRDefault="00293248" w:rsidP="00293248">
      <w:pPr>
        <w:adjustRightInd w:val="0"/>
        <w:snapToGrid w:val="0"/>
        <w:spacing w:line="540" w:lineRule="exact"/>
        <w:ind w:firstLine="720"/>
        <w:rPr>
          <w:b/>
          <w:bCs/>
          <w:sz w:val="32"/>
          <w:szCs w:val="32"/>
        </w:rPr>
      </w:pPr>
      <w:r>
        <w:rPr>
          <w:rFonts w:ascii="宋体" w:hAnsi="宋体" w:cs="宋体" w:hint="eastAsia"/>
          <w:b/>
          <w:bCs/>
          <w:sz w:val="32"/>
          <w:szCs w:val="32"/>
        </w:rPr>
        <w:t>（一）项目资金申报及批复情况。</w:t>
      </w:r>
    </w:p>
    <w:p w14:paraId="1605E530" w14:textId="77777777" w:rsidR="00293248" w:rsidRDefault="00293248" w:rsidP="009659E8">
      <w:pPr>
        <w:adjustRightInd w:val="0"/>
        <w:snapToGrid w:val="0"/>
        <w:spacing w:line="540" w:lineRule="exact"/>
        <w:ind w:firstLineChars="200" w:firstLine="640"/>
        <w:rPr>
          <w:sz w:val="32"/>
          <w:szCs w:val="32"/>
        </w:rPr>
      </w:pPr>
      <w:r>
        <w:rPr>
          <w:rFonts w:ascii="楷体_GB2312" w:hAnsi="楷体_GB2312"/>
          <w:sz w:val="32"/>
          <w:szCs w:val="32"/>
        </w:rPr>
        <w:t>根据</w:t>
      </w:r>
      <w:r w:rsidR="006E15DF">
        <w:rPr>
          <w:rFonts w:ascii="楷体_GB2312" w:hAnsi="楷体_GB2312" w:hint="eastAsia"/>
          <w:sz w:val="32"/>
          <w:szCs w:val="32"/>
        </w:rPr>
        <w:t>高发行审（</w:t>
      </w:r>
      <w:r w:rsidR="006E15DF">
        <w:rPr>
          <w:rFonts w:ascii="楷体_GB2312" w:hAnsi="楷体_GB2312" w:hint="eastAsia"/>
          <w:sz w:val="32"/>
          <w:szCs w:val="32"/>
        </w:rPr>
        <w:t>2018</w:t>
      </w:r>
      <w:r w:rsidR="006E15DF">
        <w:rPr>
          <w:rFonts w:ascii="楷体_GB2312" w:hAnsi="楷体_GB2312" w:hint="eastAsia"/>
          <w:sz w:val="32"/>
          <w:szCs w:val="32"/>
        </w:rPr>
        <w:t>）</w:t>
      </w:r>
      <w:r w:rsidR="006E15DF">
        <w:rPr>
          <w:rFonts w:ascii="楷体_GB2312" w:hAnsi="楷体_GB2312" w:hint="eastAsia"/>
          <w:sz w:val="32"/>
          <w:szCs w:val="32"/>
        </w:rPr>
        <w:t>271</w:t>
      </w:r>
      <w:r>
        <w:rPr>
          <w:rFonts w:ascii="楷体_GB2312" w:hAnsi="楷体_GB2312" w:hint="eastAsia"/>
          <w:sz w:val="32"/>
          <w:szCs w:val="32"/>
        </w:rPr>
        <w:t>号</w:t>
      </w:r>
      <w:r>
        <w:rPr>
          <w:rFonts w:ascii="楷体_GB2312" w:hAnsi="楷体_GB2312"/>
          <w:sz w:val="32"/>
          <w:szCs w:val="32"/>
        </w:rPr>
        <w:t>文件</w:t>
      </w:r>
      <w:r w:rsidR="006E15DF">
        <w:rPr>
          <w:rFonts w:ascii="楷体_GB2312" w:hAnsi="楷体_GB2312" w:hint="eastAsia"/>
          <w:sz w:val="32"/>
          <w:szCs w:val="32"/>
        </w:rPr>
        <w:t>南充市高坪区发展和改革局关于南充市白塔中学新区建设扩建工程项目建议书的批复</w:t>
      </w:r>
      <w:r>
        <w:rPr>
          <w:rFonts w:ascii="楷体_GB2312" w:hAnsi="楷体_GB2312"/>
          <w:sz w:val="32"/>
          <w:szCs w:val="32"/>
        </w:rPr>
        <w:t>，</w:t>
      </w:r>
      <w:r w:rsidR="006E15DF">
        <w:rPr>
          <w:rFonts w:ascii="楷体_GB2312" w:hAnsi="楷体_GB2312" w:hint="eastAsia"/>
          <w:sz w:val="32"/>
          <w:szCs w:val="32"/>
        </w:rPr>
        <w:t>在白塔中学本部新校区新建学生食堂</w:t>
      </w:r>
      <w:r w:rsidR="006E15DF">
        <w:rPr>
          <w:rFonts w:ascii="楷体_GB2312" w:hAnsi="楷体_GB2312" w:hint="eastAsia"/>
          <w:sz w:val="32"/>
          <w:szCs w:val="32"/>
        </w:rPr>
        <w:t>7000</w:t>
      </w:r>
      <w:r w:rsidR="006E15DF">
        <w:rPr>
          <w:rFonts w:ascii="楷体_GB2312" w:hAnsi="楷体_GB2312" w:hint="eastAsia"/>
          <w:sz w:val="32"/>
          <w:szCs w:val="32"/>
        </w:rPr>
        <w:t>平方米、师生多功能厅</w:t>
      </w:r>
      <w:r w:rsidR="006E15DF">
        <w:rPr>
          <w:rFonts w:ascii="楷体_GB2312" w:hAnsi="楷体_GB2312" w:hint="eastAsia"/>
          <w:sz w:val="32"/>
          <w:szCs w:val="32"/>
        </w:rPr>
        <w:t>2000</w:t>
      </w:r>
      <w:r w:rsidR="006E15DF">
        <w:rPr>
          <w:rFonts w:ascii="楷体_GB2312" w:hAnsi="楷体_GB2312" w:hint="eastAsia"/>
          <w:sz w:val="32"/>
          <w:szCs w:val="32"/>
        </w:rPr>
        <w:t>平方米、景观学术厅</w:t>
      </w:r>
      <w:r w:rsidR="006E15DF">
        <w:rPr>
          <w:rFonts w:ascii="楷体_GB2312" w:hAnsi="楷体_GB2312" w:hint="eastAsia"/>
          <w:sz w:val="32"/>
          <w:szCs w:val="32"/>
        </w:rPr>
        <w:t>2000</w:t>
      </w:r>
      <w:r w:rsidR="006E15DF">
        <w:rPr>
          <w:rFonts w:ascii="楷体_GB2312" w:hAnsi="楷体_GB2312" w:hint="eastAsia"/>
          <w:sz w:val="32"/>
          <w:szCs w:val="32"/>
        </w:rPr>
        <w:t>平方米、改建室内运动场</w:t>
      </w:r>
      <w:r w:rsidR="006E15DF">
        <w:rPr>
          <w:rFonts w:ascii="楷体_GB2312" w:hAnsi="楷体_GB2312" w:hint="eastAsia"/>
          <w:sz w:val="32"/>
          <w:szCs w:val="32"/>
        </w:rPr>
        <w:t>2500</w:t>
      </w:r>
      <w:r w:rsidR="006E15DF">
        <w:rPr>
          <w:rFonts w:ascii="楷体_GB2312" w:hAnsi="楷体_GB2312" w:hint="eastAsia"/>
          <w:sz w:val="32"/>
          <w:szCs w:val="32"/>
        </w:rPr>
        <w:t>平方米、修建停车场</w:t>
      </w:r>
      <w:r w:rsidR="006E15DF">
        <w:rPr>
          <w:rFonts w:ascii="楷体_GB2312" w:hAnsi="楷体_GB2312" w:hint="eastAsia"/>
          <w:sz w:val="32"/>
          <w:szCs w:val="32"/>
        </w:rPr>
        <w:t>800</w:t>
      </w:r>
      <w:r w:rsidR="006E15DF">
        <w:rPr>
          <w:rFonts w:ascii="楷体_GB2312" w:hAnsi="楷体_GB2312" w:hint="eastAsia"/>
          <w:sz w:val="32"/>
          <w:szCs w:val="32"/>
        </w:rPr>
        <w:t>平方米、校园新区道路</w:t>
      </w:r>
      <w:r w:rsidR="006E15DF">
        <w:rPr>
          <w:rFonts w:ascii="楷体_GB2312" w:hAnsi="楷体_GB2312" w:hint="eastAsia"/>
          <w:sz w:val="32"/>
          <w:szCs w:val="32"/>
        </w:rPr>
        <w:t>900</w:t>
      </w:r>
      <w:r w:rsidR="006E15DF">
        <w:rPr>
          <w:rFonts w:ascii="楷体_GB2312" w:hAnsi="楷体_GB2312" w:hint="eastAsia"/>
          <w:sz w:val="32"/>
          <w:szCs w:val="32"/>
        </w:rPr>
        <w:t>平方米、景观围墙</w:t>
      </w:r>
      <w:r w:rsidR="006E15DF">
        <w:rPr>
          <w:rFonts w:ascii="楷体_GB2312" w:hAnsi="楷体_GB2312" w:hint="eastAsia"/>
          <w:sz w:val="32"/>
          <w:szCs w:val="32"/>
        </w:rPr>
        <w:t>1200</w:t>
      </w:r>
      <w:r w:rsidR="006E15DF">
        <w:rPr>
          <w:rFonts w:ascii="楷体_GB2312" w:hAnsi="楷体_GB2312" w:hint="eastAsia"/>
          <w:sz w:val="32"/>
          <w:szCs w:val="32"/>
        </w:rPr>
        <w:t>平方米、地下管网及其他附属工程；临江就食堂外观改造。</w:t>
      </w:r>
      <w:r w:rsidR="000C2179">
        <w:rPr>
          <w:rFonts w:ascii="楷体_GB2312" w:hAnsi="楷体_GB2312" w:hint="eastAsia"/>
          <w:sz w:val="32"/>
          <w:szCs w:val="32"/>
        </w:rPr>
        <w:t>项目概算总投资</w:t>
      </w:r>
      <w:r w:rsidR="000C2179">
        <w:rPr>
          <w:rFonts w:ascii="楷体_GB2312" w:hAnsi="楷体_GB2312" w:hint="eastAsia"/>
          <w:sz w:val="32"/>
          <w:szCs w:val="32"/>
        </w:rPr>
        <w:t>4000</w:t>
      </w:r>
      <w:r w:rsidR="000C2179">
        <w:rPr>
          <w:rFonts w:ascii="楷体_GB2312" w:hAnsi="楷体_GB2312" w:hint="eastAsia"/>
          <w:sz w:val="32"/>
          <w:szCs w:val="32"/>
        </w:rPr>
        <w:t>万元。项目建设期限：两年。</w:t>
      </w:r>
    </w:p>
    <w:p w14:paraId="7B361037" w14:textId="77777777" w:rsidR="00293248" w:rsidRDefault="00293248" w:rsidP="00293248">
      <w:pPr>
        <w:adjustRightInd w:val="0"/>
        <w:snapToGrid w:val="0"/>
        <w:spacing w:line="540" w:lineRule="exact"/>
        <w:ind w:firstLine="720"/>
        <w:rPr>
          <w:b/>
          <w:bCs/>
          <w:sz w:val="32"/>
          <w:szCs w:val="32"/>
        </w:rPr>
      </w:pPr>
      <w:r>
        <w:rPr>
          <w:rFonts w:ascii="宋体" w:hAnsi="宋体" w:cs="宋体" w:hint="eastAsia"/>
          <w:b/>
          <w:bCs/>
          <w:sz w:val="32"/>
          <w:szCs w:val="32"/>
        </w:rPr>
        <w:t xml:space="preserve">（二）项目绩效目标。        </w:t>
      </w:r>
    </w:p>
    <w:p w14:paraId="64190D82" w14:textId="77777777" w:rsidR="000C2179" w:rsidRDefault="00293248" w:rsidP="009659E8">
      <w:pPr>
        <w:widowControl/>
        <w:ind w:firstLineChars="200" w:firstLine="640"/>
        <w:jc w:val="left"/>
        <w:textAlignment w:val="center"/>
        <w:rPr>
          <w:rFonts w:ascii="楷体_GB2312" w:hAnsi="楷体_GB2312"/>
          <w:sz w:val="32"/>
          <w:szCs w:val="32"/>
        </w:rPr>
      </w:pPr>
      <w:r w:rsidRPr="009659E8">
        <w:rPr>
          <w:rFonts w:ascii="楷体_GB2312" w:hAnsi="楷体_GB2312"/>
          <w:sz w:val="32"/>
          <w:szCs w:val="32"/>
        </w:rPr>
        <w:t>项目主要内容为</w:t>
      </w:r>
      <w:r w:rsidR="000C2179">
        <w:rPr>
          <w:rFonts w:ascii="楷体_GB2312" w:hAnsi="楷体_GB2312" w:hint="eastAsia"/>
          <w:sz w:val="32"/>
          <w:szCs w:val="32"/>
        </w:rPr>
        <w:t>新建学生食堂</w:t>
      </w:r>
      <w:r w:rsidR="000C2179">
        <w:rPr>
          <w:rFonts w:ascii="楷体_GB2312" w:hAnsi="楷体_GB2312" w:hint="eastAsia"/>
          <w:sz w:val="32"/>
          <w:szCs w:val="32"/>
        </w:rPr>
        <w:t>7000</w:t>
      </w:r>
      <w:r w:rsidR="000C2179">
        <w:rPr>
          <w:rFonts w:ascii="楷体_GB2312" w:hAnsi="楷体_GB2312" w:hint="eastAsia"/>
          <w:sz w:val="32"/>
          <w:szCs w:val="32"/>
        </w:rPr>
        <w:t>平方米、师生多功能厅</w:t>
      </w:r>
      <w:r w:rsidR="000C2179">
        <w:rPr>
          <w:rFonts w:ascii="楷体_GB2312" w:hAnsi="楷体_GB2312" w:hint="eastAsia"/>
          <w:sz w:val="32"/>
          <w:szCs w:val="32"/>
        </w:rPr>
        <w:t>2000</w:t>
      </w:r>
      <w:r w:rsidR="000C2179">
        <w:rPr>
          <w:rFonts w:ascii="楷体_GB2312" w:hAnsi="楷体_GB2312" w:hint="eastAsia"/>
          <w:sz w:val="32"/>
          <w:szCs w:val="32"/>
        </w:rPr>
        <w:t>平方米、景观学术厅</w:t>
      </w:r>
      <w:r w:rsidR="000C2179">
        <w:rPr>
          <w:rFonts w:ascii="楷体_GB2312" w:hAnsi="楷体_GB2312" w:hint="eastAsia"/>
          <w:sz w:val="32"/>
          <w:szCs w:val="32"/>
        </w:rPr>
        <w:t>2000</w:t>
      </w:r>
      <w:r w:rsidR="000C2179">
        <w:rPr>
          <w:rFonts w:ascii="楷体_GB2312" w:hAnsi="楷体_GB2312" w:hint="eastAsia"/>
          <w:sz w:val="32"/>
          <w:szCs w:val="32"/>
        </w:rPr>
        <w:t>平方米、改建室内运动场</w:t>
      </w:r>
      <w:r w:rsidR="000C2179">
        <w:rPr>
          <w:rFonts w:ascii="楷体_GB2312" w:hAnsi="楷体_GB2312" w:hint="eastAsia"/>
          <w:sz w:val="32"/>
          <w:szCs w:val="32"/>
        </w:rPr>
        <w:t>2500</w:t>
      </w:r>
      <w:r w:rsidR="000C2179">
        <w:rPr>
          <w:rFonts w:ascii="楷体_GB2312" w:hAnsi="楷体_GB2312" w:hint="eastAsia"/>
          <w:sz w:val="32"/>
          <w:szCs w:val="32"/>
        </w:rPr>
        <w:t>平方米、修建停车场</w:t>
      </w:r>
      <w:r w:rsidR="000C2179">
        <w:rPr>
          <w:rFonts w:ascii="楷体_GB2312" w:hAnsi="楷体_GB2312" w:hint="eastAsia"/>
          <w:sz w:val="32"/>
          <w:szCs w:val="32"/>
        </w:rPr>
        <w:t>800</w:t>
      </w:r>
      <w:r w:rsidR="000C2179">
        <w:rPr>
          <w:rFonts w:ascii="楷体_GB2312" w:hAnsi="楷体_GB2312" w:hint="eastAsia"/>
          <w:sz w:val="32"/>
          <w:szCs w:val="32"/>
        </w:rPr>
        <w:t>平方米、校园新区道路</w:t>
      </w:r>
      <w:r w:rsidR="000C2179">
        <w:rPr>
          <w:rFonts w:ascii="楷体_GB2312" w:hAnsi="楷体_GB2312" w:hint="eastAsia"/>
          <w:sz w:val="32"/>
          <w:szCs w:val="32"/>
        </w:rPr>
        <w:t>900</w:t>
      </w:r>
      <w:r w:rsidR="000C2179">
        <w:rPr>
          <w:rFonts w:ascii="楷体_GB2312" w:hAnsi="楷体_GB2312" w:hint="eastAsia"/>
          <w:sz w:val="32"/>
          <w:szCs w:val="32"/>
        </w:rPr>
        <w:t>平方米、景观围墙</w:t>
      </w:r>
      <w:r w:rsidR="000C2179">
        <w:rPr>
          <w:rFonts w:ascii="楷体_GB2312" w:hAnsi="楷体_GB2312" w:hint="eastAsia"/>
          <w:sz w:val="32"/>
          <w:szCs w:val="32"/>
        </w:rPr>
        <w:t>1200</w:t>
      </w:r>
      <w:r w:rsidR="000C2179">
        <w:rPr>
          <w:rFonts w:ascii="楷体_GB2312" w:hAnsi="楷体_GB2312" w:hint="eastAsia"/>
          <w:sz w:val="32"/>
          <w:szCs w:val="32"/>
        </w:rPr>
        <w:t>平方米、地下管网及其他附属工程；临江就食堂外观改造。</w:t>
      </w:r>
    </w:p>
    <w:p w14:paraId="30281410" w14:textId="77777777" w:rsidR="000C2179" w:rsidRDefault="000C2179" w:rsidP="009659E8">
      <w:pPr>
        <w:widowControl/>
        <w:ind w:firstLineChars="200" w:firstLine="640"/>
        <w:jc w:val="left"/>
        <w:textAlignment w:val="center"/>
        <w:rPr>
          <w:rFonts w:ascii="楷体_GB2312" w:hAnsi="楷体_GB2312"/>
          <w:sz w:val="32"/>
          <w:szCs w:val="32"/>
        </w:rPr>
      </w:pPr>
      <w:r>
        <w:rPr>
          <w:rFonts w:ascii="楷体_GB2312" w:hAnsi="楷体_GB2312" w:hint="eastAsia"/>
          <w:sz w:val="32"/>
          <w:szCs w:val="32"/>
        </w:rPr>
        <w:t>新区建设项目前期准备工作完成后于</w:t>
      </w:r>
      <w:r>
        <w:rPr>
          <w:rFonts w:ascii="楷体_GB2312" w:hAnsi="楷体_GB2312" w:hint="eastAsia"/>
          <w:sz w:val="32"/>
          <w:szCs w:val="32"/>
        </w:rPr>
        <w:t>2018</w:t>
      </w:r>
      <w:r>
        <w:rPr>
          <w:rFonts w:ascii="楷体_GB2312" w:hAnsi="楷体_GB2312" w:hint="eastAsia"/>
          <w:sz w:val="32"/>
          <w:szCs w:val="32"/>
        </w:rPr>
        <w:t>年</w:t>
      </w:r>
      <w:r>
        <w:rPr>
          <w:rFonts w:ascii="楷体_GB2312" w:hAnsi="楷体_GB2312" w:hint="eastAsia"/>
          <w:sz w:val="32"/>
          <w:szCs w:val="32"/>
        </w:rPr>
        <w:t>9</w:t>
      </w:r>
      <w:r>
        <w:rPr>
          <w:rFonts w:ascii="楷体_GB2312" w:hAnsi="楷体_GB2312" w:hint="eastAsia"/>
          <w:sz w:val="32"/>
          <w:szCs w:val="32"/>
        </w:rPr>
        <w:t>月</w:t>
      </w:r>
      <w:r>
        <w:rPr>
          <w:rFonts w:ascii="楷体_GB2312" w:hAnsi="楷体_GB2312" w:hint="eastAsia"/>
          <w:sz w:val="32"/>
          <w:szCs w:val="32"/>
        </w:rPr>
        <w:t>28</w:t>
      </w:r>
      <w:r>
        <w:rPr>
          <w:rFonts w:ascii="楷体_GB2312" w:hAnsi="楷体_GB2312" w:hint="eastAsia"/>
          <w:sz w:val="32"/>
          <w:szCs w:val="32"/>
        </w:rPr>
        <w:t>日开工，</w:t>
      </w:r>
      <w:r>
        <w:rPr>
          <w:rFonts w:ascii="楷体_GB2312" w:hAnsi="楷体_GB2312" w:hint="eastAsia"/>
          <w:sz w:val="32"/>
          <w:szCs w:val="32"/>
        </w:rPr>
        <w:t>2019</w:t>
      </w:r>
      <w:r>
        <w:rPr>
          <w:rFonts w:ascii="楷体_GB2312" w:hAnsi="楷体_GB2312" w:hint="eastAsia"/>
          <w:sz w:val="32"/>
          <w:szCs w:val="32"/>
        </w:rPr>
        <w:t>年</w:t>
      </w:r>
      <w:r>
        <w:rPr>
          <w:rFonts w:ascii="楷体_GB2312" w:hAnsi="楷体_GB2312" w:hint="eastAsia"/>
          <w:sz w:val="32"/>
          <w:szCs w:val="32"/>
        </w:rPr>
        <w:t>4</w:t>
      </w:r>
      <w:r>
        <w:rPr>
          <w:rFonts w:ascii="楷体_GB2312" w:hAnsi="楷体_GB2312" w:hint="eastAsia"/>
          <w:sz w:val="32"/>
          <w:szCs w:val="32"/>
        </w:rPr>
        <w:t>月</w:t>
      </w:r>
      <w:r>
        <w:rPr>
          <w:rFonts w:ascii="楷体_GB2312" w:hAnsi="楷体_GB2312" w:hint="eastAsia"/>
          <w:sz w:val="32"/>
          <w:szCs w:val="32"/>
        </w:rPr>
        <w:t>30</w:t>
      </w:r>
      <w:r>
        <w:rPr>
          <w:rFonts w:ascii="楷体_GB2312" w:hAnsi="楷体_GB2312" w:hint="eastAsia"/>
          <w:sz w:val="32"/>
          <w:szCs w:val="32"/>
        </w:rPr>
        <w:t>日食堂主体建设工程开工，主体工程合同价</w:t>
      </w:r>
      <w:r>
        <w:rPr>
          <w:rFonts w:ascii="楷体_GB2312" w:hAnsi="楷体_GB2312" w:hint="eastAsia"/>
          <w:sz w:val="32"/>
          <w:szCs w:val="32"/>
        </w:rPr>
        <w:t>2200</w:t>
      </w:r>
      <w:r>
        <w:rPr>
          <w:rFonts w:ascii="楷体_GB2312" w:hAnsi="楷体_GB2312" w:hint="eastAsia"/>
          <w:sz w:val="32"/>
          <w:szCs w:val="32"/>
        </w:rPr>
        <w:t>万元，</w:t>
      </w:r>
      <w:r>
        <w:rPr>
          <w:rFonts w:ascii="楷体_GB2312" w:hAnsi="楷体_GB2312" w:hint="eastAsia"/>
          <w:sz w:val="32"/>
          <w:szCs w:val="32"/>
        </w:rPr>
        <w:t>2020</w:t>
      </w:r>
      <w:r>
        <w:rPr>
          <w:rFonts w:ascii="楷体_GB2312" w:hAnsi="楷体_GB2312" w:hint="eastAsia"/>
          <w:sz w:val="32"/>
          <w:szCs w:val="32"/>
        </w:rPr>
        <w:t>年</w:t>
      </w:r>
      <w:r>
        <w:rPr>
          <w:rFonts w:ascii="楷体_GB2312" w:hAnsi="楷体_GB2312" w:hint="eastAsia"/>
          <w:sz w:val="32"/>
          <w:szCs w:val="32"/>
        </w:rPr>
        <w:t>12</w:t>
      </w:r>
      <w:r>
        <w:rPr>
          <w:rFonts w:ascii="楷体_GB2312" w:hAnsi="楷体_GB2312" w:hint="eastAsia"/>
          <w:sz w:val="32"/>
          <w:szCs w:val="32"/>
        </w:rPr>
        <w:t>月底主体工程完工。</w:t>
      </w:r>
    </w:p>
    <w:p w14:paraId="0C966981" w14:textId="77777777" w:rsidR="0002703A" w:rsidRDefault="0002703A" w:rsidP="000C2179">
      <w:pPr>
        <w:widowControl/>
        <w:jc w:val="left"/>
        <w:textAlignment w:val="center"/>
        <w:rPr>
          <w:rFonts w:ascii="楷体_GB2312" w:hAnsi="楷体_GB2312"/>
          <w:sz w:val="32"/>
          <w:szCs w:val="32"/>
        </w:rPr>
      </w:pPr>
      <w:r>
        <w:rPr>
          <w:rFonts w:ascii="楷体_GB2312" w:hAnsi="楷体_GB2312" w:hint="eastAsia"/>
          <w:sz w:val="32"/>
          <w:szCs w:val="32"/>
        </w:rPr>
        <w:lastRenderedPageBreak/>
        <w:t>本项目资金安排：南财专（</w:t>
      </w:r>
      <w:r>
        <w:rPr>
          <w:rFonts w:ascii="楷体_GB2312" w:hAnsi="楷体_GB2312" w:hint="eastAsia"/>
          <w:sz w:val="32"/>
          <w:szCs w:val="32"/>
        </w:rPr>
        <w:t>2018</w:t>
      </w:r>
      <w:r>
        <w:rPr>
          <w:rFonts w:ascii="楷体_GB2312" w:hAnsi="楷体_GB2312" w:hint="eastAsia"/>
          <w:sz w:val="32"/>
          <w:szCs w:val="32"/>
        </w:rPr>
        <w:t>）</w:t>
      </w:r>
      <w:r>
        <w:rPr>
          <w:rFonts w:ascii="楷体_GB2312" w:hAnsi="楷体_GB2312" w:hint="eastAsia"/>
          <w:sz w:val="32"/>
          <w:szCs w:val="32"/>
        </w:rPr>
        <w:t>277</w:t>
      </w:r>
      <w:r>
        <w:rPr>
          <w:rFonts w:ascii="楷体_GB2312" w:hAnsi="楷体_GB2312" w:hint="eastAsia"/>
          <w:sz w:val="32"/>
          <w:szCs w:val="32"/>
        </w:rPr>
        <w:t>号</w:t>
      </w:r>
      <w:r>
        <w:rPr>
          <w:rFonts w:ascii="楷体_GB2312" w:hAnsi="楷体_GB2312" w:hint="eastAsia"/>
          <w:sz w:val="32"/>
          <w:szCs w:val="32"/>
        </w:rPr>
        <w:t>2018</w:t>
      </w:r>
      <w:r>
        <w:rPr>
          <w:rFonts w:ascii="楷体_GB2312" w:hAnsi="楷体_GB2312" w:hint="eastAsia"/>
          <w:sz w:val="32"/>
          <w:szCs w:val="32"/>
        </w:rPr>
        <w:t>年教育现代化推进工程资金白塔中学学生食堂建设</w:t>
      </w:r>
      <w:r>
        <w:rPr>
          <w:rFonts w:ascii="楷体_GB2312" w:hAnsi="楷体_GB2312" w:hint="eastAsia"/>
          <w:sz w:val="32"/>
          <w:szCs w:val="32"/>
        </w:rPr>
        <w:t>384</w:t>
      </w:r>
      <w:r>
        <w:rPr>
          <w:rFonts w:ascii="楷体_GB2312" w:hAnsi="楷体_GB2312" w:hint="eastAsia"/>
          <w:sz w:val="32"/>
          <w:szCs w:val="32"/>
        </w:rPr>
        <w:t>万元，</w:t>
      </w:r>
      <w:r>
        <w:rPr>
          <w:rFonts w:ascii="楷体_GB2312" w:hAnsi="楷体_GB2312" w:hint="eastAsia"/>
          <w:sz w:val="32"/>
          <w:szCs w:val="32"/>
        </w:rPr>
        <w:t>2020</w:t>
      </w:r>
      <w:r>
        <w:rPr>
          <w:rFonts w:ascii="楷体_GB2312" w:hAnsi="楷体_GB2312" w:hint="eastAsia"/>
          <w:sz w:val="32"/>
          <w:szCs w:val="32"/>
        </w:rPr>
        <w:t>年高财专（</w:t>
      </w:r>
      <w:r>
        <w:rPr>
          <w:rFonts w:ascii="楷体_GB2312" w:hAnsi="楷体_GB2312" w:hint="eastAsia"/>
          <w:sz w:val="32"/>
          <w:szCs w:val="32"/>
        </w:rPr>
        <w:t>2020-</w:t>
      </w:r>
      <w:r>
        <w:rPr>
          <w:rFonts w:ascii="楷体_GB2312" w:hAnsi="楷体_GB2312" w:hint="eastAsia"/>
          <w:sz w:val="32"/>
          <w:szCs w:val="32"/>
        </w:rPr>
        <w:t>基金）</w:t>
      </w:r>
      <w:r>
        <w:rPr>
          <w:rFonts w:ascii="楷体_GB2312" w:hAnsi="楷体_GB2312" w:hint="eastAsia"/>
          <w:sz w:val="32"/>
          <w:szCs w:val="32"/>
        </w:rPr>
        <w:t>86</w:t>
      </w:r>
      <w:r>
        <w:rPr>
          <w:rFonts w:ascii="楷体_GB2312" w:hAnsi="楷体_GB2312" w:hint="eastAsia"/>
          <w:sz w:val="32"/>
          <w:szCs w:val="32"/>
        </w:rPr>
        <w:t>号文其他国有土地使用权出让收入安排泽支出专项用于食堂修建</w:t>
      </w:r>
      <w:r>
        <w:rPr>
          <w:rFonts w:ascii="楷体_GB2312" w:hAnsi="楷体_GB2312" w:hint="eastAsia"/>
          <w:sz w:val="32"/>
          <w:szCs w:val="32"/>
        </w:rPr>
        <w:t>1200</w:t>
      </w:r>
      <w:r>
        <w:rPr>
          <w:rFonts w:ascii="楷体_GB2312" w:hAnsi="楷体_GB2312" w:hint="eastAsia"/>
          <w:sz w:val="32"/>
          <w:szCs w:val="32"/>
        </w:rPr>
        <w:t>万元。</w:t>
      </w:r>
    </w:p>
    <w:p w14:paraId="015A3C7B" w14:textId="77777777" w:rsidR="00293248" w:rsidRDefault="00293248" w:rsidP="009659E8">
      <w:pPr>
        <w:widowControl/>
        <w:ind w:firstLineChars="200" w:firstLine="643"/>
        <w:jc w:val="left"/>
        <w:textAlignment w:val="center"/>
        <w:rPr>
          <w:b/>
          <w:bCs/>
          <w:sz w:val="32"/>
          <w:szCs w:val="32"/>
        </w:rPr>
      </w:pPr>
      <w:r>
        <w:rPr>
          <w:rFonts w:ascii="宋体" w:hAnsi="宋体" w:cs="宋体" w:hint="eastAsia"/>
          <w:b/>
          <w:bCs/>
          <w:sz w:val="32"/>
          <w:szCs w:val="32"/>
        </w:rPr>
        <w:t>（三）项目资金申报相符性。</w:t>
      </w:r>
    </w:p>
    <w:p w14:paraId="7DCEDA26"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项目申报内容与具体实施内容相符，申报目标是合理可行的。</w:t>
      </w:r>
    </w:p>
    <w:p w14:paraId="0393EF1A" w14:textId="77777777" w:rsidR="00293248" w:rsidRDefault="00293248" w:rsidP="00293248">
      <w:pPr>
        <w:adjustRightInd w:val="0"/>
        <w:snapToGrid w:val="0"/>
        <w:spacing w:line="540" w:lineRule="exact"/>
        <w:ind w:firstLine="720"/>
        <w:rPr>
          <w:rFonts w:eastAsia="黑体"/>
          <w:b/>
          <w:bCs/>
          <w:sz w:val="32"/>
          <w:szCs w:val="32"/>
        </w:rPr>
      </w:pPr>
      <w:r>
        <w:rPr>
          <w:rFonts w:ascii="黑体" w:eastAsia="黑体" w:hAnsi="黑体"/>
          <w:b/>
          <w:bCs/>
          <w:sz w:val="32"/>
          <w:szCs w:val="32"/>
        </w:rPr>
        <w:t>二、项目实施及管理情况</w:t>
      </w:r>
    </w:p>
    <w:p w14:paraId="5D486ADF" w14:textId="77777777" w:rsidR="00293248" w:rsidRDefault="00293248" w:rsidP="00293248">
      <w:pPr>
        <w:adjustRightInd w:val="0"/>
        <w:snapToGrid w:val="0"/>
        <w:spacing w:line="540" w:lineRule="exact"/>
        <w:ind w:firstLine="720"/>
        <w:rPr>
          <w:rFonts w:eastAsia="楷体_GB2312"/>
          <w:b/>
          <w:bCs/>
          <w:sz w:val="32"/>
          <w:szCs w:val="32"/>
        </w:rPr>
      </w:pPr>
      <w:r>
        <w:rPr>
          <w:rFonts w:ascii="宋体" w:hAnsi="宋体" w:cs="宋体" w:hint="eastAsia"/>
          <w:b/>
          <w:bCs/>
          <w:sz w:val="32"/>
          <w:szCs w:val="32"/>
        </w:rPr>
        <w:t>（一）资金计划、到位及使用情况。</w:t>
      </w:r>
    </w:p>
    <w:p w14:paraId="3E38D038"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1</w:t>
      </w:r>
      <w:r w:rsidRPr="009659E8">
        <w:rPr>
          <w:rFonts w:ascii="楷体_GB2312" w:hAnsi="楷体_GB2312" w:hint="eastAsia"/>
          <w:sz w:val="32"/>
          <w:szCs w:val="32"/>
        </w:rPr>
        <w:t>．资金计划及到位。</w:t>
      </w:r>
    </w:p>
    <w:p w14:paraId="2498BAB4" w14:textId="77777777" w:rsidR="00293248" w:rsidRPr="009659E8" w:rsidRDefault="0002703A" w:rsidP="00293248">
      <w:pPr>
        <w:adjustRightInd w:val="0"/>
        <w:snapToGrid w:val="0"/>
        <w:spacing w:line="540" w:lineRule="exact"/>
        <w:ind w:firstLine="720"/>
        <w:rPr>
          <w:rFonts w:ascii="楷体_GB2312" w:hAnsi="楷体_GB2312"/>
          <w:sz w:val="32"/>
          <w:szCs w:val="32"/>
        </w:rPr>
      </w:pPr>
      <w:r w:rsidRPr="009659E8">
        <w:rPr>
          <w:rFonts w:ascii="楷体_GB2312" w:hAnsi="楷体_GB2312" w:hint="eastAsia"/>
          <w:sz w:val="32"/>
          <w:szCs w:val="32"/>
        </w:rPr>
        <w:t>2019</w:t>
      </w:r>
      <w:r w:rsidRPr="009659E8">
        <w:rPr>
          <w:rFonts w:ascii="楷体_GB2312" w:hAnsi="楷体_GB2312" w:hint="eastAsia"/>
          <w:sz w:val="32"/>
          <w:szCs w:val="32"/>
        </w:rPr>
        <w:t>年资金计划</w:t>
      </w:r>
      <w:r w:rsidRPr="009659E8">
        <w:rPr>
          <w:rFonts w:ascii="楷体_GB2312" w:hAnsi="楷体_GB2312" w:hint="eastAsia"/>
          <w:sz w:val="32"/>
          <w:szCs w:val="32"/>
        </w:rPr>
        <w:t>384</w:t>
      </w:r>
      <w:r w:rsidRPr="009659E8">
        <w:rPr>
          <w:rFonts w:ascii="楷体_GB2312" w:hAnsi="楷体_GB2312" w:hint="eastAsia"/>
          <w:sz w:val="32"/>
          <w:szCs w:val="32"/>
        </w:rPr>
        <w:t>万元，</w:t>
      </w:r>
      <w:r w:rsidR="000C2179" w:rsidRPr="009659E8">
        <w:rPr>
          <w:rFonts w:ascii="楷体_GB2312" w:hAnsi="楷体_GB2312" w:hint="eastAsia"/>
          <w:sz w:val="32"/>
          <w:szCs w:val="32"/>
        </w:rPr>
        <w:t>2020</w:t>
      </w:r>
      <w:r w:rsidR="000C2179" w:rsidRPr="009659E8">
        <w:rPr>
          <w:rFonts w:ascii="楷体_GB2312" w:hAnsi="楷体_GB2312" w:hint="eastAsia"/>
          <w:sz w:val="32"/>
          <w:szCs w:val="32"/>
        </w:rPr>
        <w:t>年</w:t>
      </w:r>
      <w:r w:rsidR="00293248" w:rsidRPr="009659E8">
        <w:rPr>
          <w:rFonts w:ascii="楷体_GB2312" w:hAnsi="楷体_GB2312"/>
          <w:sz w:val="32"/>
          <w:szCs w:val="32"/>
        </w:rPr>
        <w:t>资金计划</w:t>
      </w:r>
      <w:r w:rsidR="00293248" w:rsidRPr="009659E8">
        <w:rPr>
          <w:rFonts w:ascii="楷体_GB2312" w:hAnsi="楷体_GB2312" w:hint="eastAsia"/>
          <w:sz w:val="32"/>
          <w:szCs w:val="32"/>
        </w:rPr>
        <w:t>1200</w:t>
      </w:r>
      <w:r w:rsidR="00293248" w:rsidRPr="009659E8">
        <w:rPr>
          <w:rFonts w:ascii="楷体_GB2312" w:hAnsi="楷体_GB2312"/>
          <w:sz w:val="32"/>
          <w:szCs w:val="32"/>
        </w:rPr>
        <w:t>万元，</w:t>
      </w:r>
      <w:r w:rsidRPr="009659E8">
        <w:rPr>
          <w:rFonts w:ascii="楷体_GB2312" w:hAnsi="楷体_GB2312" w:hint="eastAsia"/>
          <w:sz w:val="32"/>
          <w:szCs w:val="32"/>
        </w:rPr>
        <w:t>2019</w:t>
      </w:r>
      <w:r w:rsidRPr="009659E8">
        <w:rPr>
          <w:rFonts w:ascii="楷体_GB2312" w:hAnsi="楷体_GB2312" w:hint="eastAsia"/>
          <w:sz w:val="32"/>
          <w:szCs w:val="32"/>
        </w:rPr>
        <w:t>、</w:t>
      </w:r>
      <w:r w:rsidR="00293248" w:rsidRPr="009659E8">
        <w:rPr>
          <w:rFonts w:ascii="楷体_GB2312" w:hAnsi="楷体_GB2312"/>
          <w:sz w:val="32"/>
          <w:szCs w:val="32"/>
        </w:rPr>
        <w:t>20</w:t>
      </w:r>
      <w:r w:rsidR="00293248" w:rsidRPr="009659E8">
        <w:rPr>
          <w:rFonts w:ascii="楷体_GB2312" w:hAnsi="楷体_GB2312" w:hint="eastAsia"/>
          <w:sz w:val="32"/>
          <w:szCs w:val="32"/>
        </w:rPr>
        <w:t>20</w:t>
      </w:r>
      <w:r w:rsidR="00293248" w:rsidRPr="009659E8">
        <w:rPr>
          <w:rFonts w:ascii="楷体_GB2312" w:hAnsi="楷体_GB2312"/>
          <w:sz w:val="32"/>
          <w:szCs w:val="32"/>
        </w:rPr>
        <w:t>年</w:t>
      </w:r>
      <w:r w:rsidRPr="009659E8">
        <w:rPr>
          <w:rFonts w:ascii="楷体_GB2312" w:hAnsi="楷体_GB2312" w:hint="eastAsia"/>
          <w:sz w:val="32"/>
          <w:szCs w:val="32"/>
        </w:rPr>
        <w:t>均</w:t>
      </w:r>
      <w:r w:rsidR="00293248" w:rsidRPr="009659E8">
        <w:rPr>
          <w:rFonts w:ascii="楷体_GB2312" w:hAnsi="楷体_GB2312"/>
          <w:sz w:val="32"/>
          <w:szCs w:val="32"/>
        </w:rPr>
        <w:t>及时到位</w:t>
      </w:r>
      <w:r w:rsidRPr="009659E8">
        <w:rPr>
          <w:rFonts w:ascii="楷体_GB2312" w:hAnsi="楷体_GB2312" w:hint="eastAsia"/>
          <w:sz w:val="32"/>
          <w:szCs w:val="32"/>
        </w:rPr>
        <w:t>。</w:t>
      </w:r>
    </w:p>
    <w:p w14:paraId="123F5460"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2</w:t>
      </w:r>
      <w:r w:rsidRPr="009659E8">
        <w:rPr>
          <w:rFonts w:ascii="楷体_GB2312" w:hAnsi="楷体_GB2312" w:hint="eastAsia"/>
          <w:sz w:val="32"/>
          <w:szCs w:val="32"/>
        </w:rPr>
        <w:t>．资金使用。</w:t>
      </w:r>
    </w:p>
    <w:p w14:paraId="22949735"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资金使用严格按照预算管理办法规定管理，资金开支范围、标准、及支付进度是合规合法的，资金支付是与预算相符的。</w:t>
      </w:r>
    </w:p>
    <w:p w14:paraId="397985CD" w14:textId="77777777" w:rsidR="00293248" w:rsidRDefault="00293248" w:rsidP="00293248">
      <w:pPr>
        <w:adjustRightInd w:val="0"/>
        <w:snapToGrid w:val="0"/>
        <w:spacing w:line="540" w:lineRule="exact"/>
        <w:ind w:firstLine="720"/>
        <w:rPr>
          <w:b/>
          <w:bCs/>
          <w:sz w:val="32"/>
          <w:szCs w:val="32"/>
        </w:rPr>
      </w:pPr>
      <w:r>
        <w:rPr>
          <w:rFonts w:ascii="宋体" w:hAnsi="宋体" w:cs="宋体" w:hint="eastAsia"/>
          <w:b/>
          <w:bCs/>
          <w:sz w:val="32"/>
          <w:szCs w:val="32"/>
        </w:rPr>
        <w:t>（二）项目财务管理情况。</w:t>
      </w:r>
    </w:p>
    <w:p w14:paraId="060ED022"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项目财务管理制度建设：</w:t>
      </w:r>
    </w:p>
    <w:p w14:paraId="015366D9"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会计核算及账务处理严格按照在资金平台上申报、审批、终审、支付等程序进行的，然后及时进行账务处理。</w:t>
      </w:r>
    </w:p>
    <w:p w14:paraId="779D32AC"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hint="eastAsia"/>
          <w:sz w:val="32"/>
          <w:szCs w:val="32"/>
        </w:rPr>
        <w:t>资金使用方面符合国家财经法规、财务管理制度，资金使用审批规范，手续完整。</w:t>
      </w:r>
    </w:p>
    <w:p w14:paraId="64ADF841" w14:textId="77777777" w:rsidR="00293248" w:rsidRDefault="00293248" w:rsidP="00293248">
      <w:pPr>
        <w:adjustRightInd w:val="0"/>
        <w:snapToGrid w:val="0"/>
        <w:spacing w:line="540" w:lineRule="exact"/>
        <w:ind w:firstLine="720"/>
        <w:rPr>
          <w:b/>
          <w:bCs/>
          <w:sz w:val="32"/>
          <w:szCs w:val="32"/>
        </w:rPr>
      </w:pPr>
      <w:r>
        <w:rPr>
          <w:rFonts w:ascii="宋体" w:hAnsi="宋体" w:cs="宋体" w:hint="eastAsia"/>
          <w:b/>
          <w:bCs/>
          <w:sz w:val="32"/>
          <w:szCs w:val="32"/>
        </w:rPr>
        <w:t>（三）项目组织实施情况。</w:t>
      </w:r>
    </w:p>
    <w:p w14:paraId="0119C017"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学校以总务处为主的项目管理小组：</w:t>
      </w:r>
    </w:p>
    <w:p w14:paraId="53EAEA1A"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组长：蔡礼儒、冯涛</w:t>
      </w:r>
    </w:p>
    <w:p w14:paraId="7623C6AD"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lastRenderedPageBreak/>
        <w:t>副组长：敬文君</w:t>
      </w:r>
    </w:p>
    <w:p w14:paraId="5589E158"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组员：陈佳、文云杰、喻小东</w:t>
      </w:r>
    </w:p>
    <w:p w14:paraId="2596C89C"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财务管理：陈红梅、郭鳐</w:t>
      </w:r>
    </w:p>
    <w:p w14:paraId="249AC1C5" w14:textId="77777777" w:rsidR="00293248" w:rsidRDefault="00293248" w:rsidP="00293248">
      <w:pPr>
        <w:adjustRightInd w:val="0"/>
        <w:snapToGrid w:val="0"/>
        <w:spacing w:line="540" w:lineRule="exact"/>
        <w:ind w:firstLine="720"/>
        <w:rPr>
          <w:rFonts w:eastAsia="黑体"/>
          <w:b/>
          <w:bCs/>
          <w:sz w:val="32"/>
          <w:szCs w:val="32"/>
        </w:rPr>
      </w:pPr>
      <w:r>
        <w:rPr>
          <w:rFonts w:ascii="黑体" w:eastAsia="黑体" w:hAnsi="黑体"/>
          <w:b/>
          <w:bCs/>
          <w:sz w:val="32"/>
          <w:szCs w:val="32"/>
        </w:rPr>
        <w:t>三、项目绩效情况</w:t>
      </w:r>
      <w:r>
        <w:rPr>
          <w:rFonts w:eastAsia="黑体"/>
          <w:b/>
          <w:bCs/>
          <w:sz w:val="32"/>
          <w:szCs w:val="32"/>
        </w:rPr>
        <w:tab/>
      </w:r>
    </w:p>
    <w:p w14:paraId="600865C7" w14:textId="77777777" w:rsidR="009659E8" w:rsidRDefault="00293248" w:rsidP="009659E8">
      <w:pPr>
        <w:adjustRightInd w:val="0"/>
        <w:snapToGrid w:val="0"/>
        <w:spacing w:line="540" w:lineRule="exact"/>
        <w:ind w:firstLine="720"/>
        <w:rPr>
          <w:b/>
          <w:bCs/>
          <w:sz w:val="32"/>
          <w:szCs w:val="32"/>
        </w:rPr>
      </w:pPr>
      <w:r>
        <w:rPr>
          <w:rFonts w:ascii="宋体" w:hAnsi="宋体" w:cs="宋体" w:hint="eastAsia"/>
          <w:b/>
          <w:bCs/>
          <w:sz w:val="32"/>
          <w:szCs w:val="32"/>
        </w:rPr>
        <w:t>（一）项目完成情况。</w:t>
      </w:r>
    </w:p>
    <w:p w14:paraId="3D355A83" w14:textId="77777777" w:rsidR="00293248" w:rsidRPr="009659E8" w:rsidRDefault="00293248" w:rsidP="009659E8">
      <w:pPr>
        <w:adjustRightInd w:val="0"/>
        <w:snapToGrid w:val="0"/>
        <w:spacing w:line="540" w:lineRule="exact"/>
        <w:ind w:firstLine="720"/>
        <w:rPr>
          <w:b/>
          <w:bCs/>
          <w:sz w:val="32"/>
          <w:szCs w:val="32"/>
        </w:rPr>
      </w:pPr>
      <w:r w:rsidRPr="009659E8">
        <w:rPr>
          <w:rFonts w:ascii="楷体_GB2312" w:hAnsi="楷体_GB2312" w:hint="eastAsia"/>
          <w:sz w:val="32"/>
          <w:szCs w:val="32"/>
        </w:rPr>
        <w:t>在年度预算执行中，我们在规定时间内全面完成了预算，资金到位率</w:t>
      </w:r>
      <w:r w:rsidRPr="009659E8">
        <w:rPr>
          <w:rFonts w:ascii="楷体_GB2312" w:hAnsi="楷体_GB2312" w:hint="eastAsia"/>
          <w:sz w:val="32"/>
          <w:szCs w:val="32"/>
        </w:rPr>
        <w:t>100%</w:t>
      </w:r>
      <w:r w:rsidRPr="009659E8">
        <w:rPr>
          <w:rFonts w:ascii="楷体_GB2312" w:hAnsi="楷体_GB2312" w:hint="eastAsia"/>
          <w:sz w:val="32"/>
          <w:szCs w:val="32"/>
        </w:rPr>
        <w:t>，目标完成</w:t>
      </w:r>
      <w:r w:rsidRPr="009659E8">
        <w:rPr>
          <w:rFonts w:ascii="楷体_GB2312" w:hAnsi="楷体_GB2312" w:hint="eastAsia"/>
          <w:sz w:val="32"/>
          <w:szCs w:val="32"/>
        </w:rPr>
        <w:t>100%</w:t>
      </w:r>
      <w:r w:rsidRPr="009659E8">
        <w:rPr>
          <w:rFonts w:ascii="楷体_GB2312" w:hAnsi="楷体_GB2312" w:hint="eastAsia"/>
          <w:sz w:val="32"/>
          <w:szCs w:val="32"/>
        </w:rPr>
        <w:t>。</w:t>
      </w:r>
    </w:p>
    <w:p w14:paraId="42DE178D" w14:textId="77777777" w:rsidR="00293248" w:rsidRDefault="00293248" w:rsidP="00293248">
      <w:pPr>
        <w:adjustRightInd w:val="0"/>
        <w:snapToGrid w:val="0"/>
        <w:spacing w:line="540" w:lineRule="exact"/>
        <w:ind w:firstLineChars="200" w:firstLine="643"/>
        <w:rPr>
          <w:rFonts w:ascii="楷体_GB2312" w:hAnsi="楷体_GB2312"/>
          <w:b/>
          <w:bCs/>
          <w:sz w:val="32"/>
          <w:szCs w:val="32"/>
        </w:rPr>
      </w:pPr>
      <w:r>
        <w:rPr>
          <w:rFonts w:ascii="楷体_GB2312" w:hAnsi="楷体_GB2312" w:hint="eastAsia"/>
          <w:b/>
          <w:bCs/>
          <w:sz w:val="32"/>
          <w:szCs w:val="32"/>
        </w:rPr>
        <w:t>（二）</w:t>
      </w:r>
      <w:r>
        <w:rPr>
          <w:rFonts w:ascii="楷体_GB2312" w:hAnsi="楷体_GB2312"/>
          <w:b/>
          <w:bCs/>
          <w:sz w:val="32"/>
          <w:szCs w:val="32"/>
        </w:rPr>
        <w:t>对于已完工项目，项目的社会效益如下：</w:t>
      </w:r>
    </w:p>
    <w:p w14:paraId="5D3A4C65" w14:textId="77777777" w:rsidR="00293248" w:rsidRPr="009659E8" w:rsidRDefault="00293248" w:rsidP="009659E8">
      <w:pPr>
        <w:adjustRightInd w:val="0"/>
        <w:snapToGrid w:val="0"/>
        <w:spacing w:line="540" w:lineRule="exact"/>
        <w:ind w:firstLine="720"/>
        <w:rPr>
          <w:rFonts w:ascii="楷体_GB2312" w:hAnsi="楷体_GB2312"/>
          <w:sz w:val="32"/>
          <w:szCs w:val="32"/>
        </w:rPr>
      </w:pPr>
      <w:r w:rsidRPr="009659E8">
        <w:rPr>
          <w:rFonts w:ascii="楷体_GB2312" w:hAnsi="楷体_GB2312" w:hint="eastAsia"/>
          <w:sz w:val="32"/>
          <w:szCs w:val="32"/>
        </w:rPr>
        <w:t>解决了老干部生活后顾之忧，维持了社会稳定。</w:t>
      </w:r>
    </w:p>
    <w:p w14:paraId="2091A62B" w14:textId="77777777" w:rsidR="00293248" w:rsidRDefault="00293248" w:rsidP="00293248">
      <w:pPr>
        <w:adjustRightInd w:val="0"/>
        <w:snapToGrid w:val="0"/>
        <w:spacing w:line="540" w:lineRule="exact"/>
        <w:ind w:firstLine="720"/>
        <w:rPr>
          <w:rFonts w:eastAsia="黑体"/>
          <w:b/>
          <w:bCs/>
          <w:sz w:val="32"/>
          <w:szCs w:val="32"/>
        </w:rPr>
      </w:pPr>
      <w:r>
        <w:rPr>
          <w:rFonts w:ascii="黑体" w:eastAsia="黑体" w:hAnsi="黑体"/>
          <w:b/>
          <w:bCs/>
          <w:sz w:val="32"/>
          <w:szCs w:val="32"/>
        </w:rPr>
        <w:t>四、问题及建议</w:t>
      </w:r>
    </w:p>
    <w:p w14:paraId="0EA0938B" w14:textId="77777777" w:rsidR="00293248" w:rsidRDefault="00293248" w:rsidP="00293248">
      <w:pPr>
        <w:adjustRightInd w:val="0"/>
        <w:snapToGrid w:val="0"/>
        <w:spacing w:line="540" w:lineRule="exact"/>
        <w:ind w:firstLine="720"/>
        <w:rPr>
          <w:b/>
          <w:bCs/>
          <w:sz w:val="32"/>
          <w:szCs w:val="32"/>
        </w:rPr>
      </w:pPr>
      <w:r>
        <w:rPr>
          <w:rFonts w:ascii="宋体" w:hAnsi="宋体" w:cs="宋体" w:hint="eastAsia"/>
          <w:b/>
          <w:bCs/>
          <w:sz w:val="32"/>
          <w:szCs w:val="32"/>
        </w:rPr>
        <w:t>（一）存在的问题。</w:t>
      </w:r>
    </w:p>
    <w:p w14:paraId="4148FFC2"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无</w:t>
      </w:r>
    </w:p>
    <w:p w14:paraId="28887B29" w14:textId="77777777" w:rsidR="00293248" w:rsidRDefault="00293248" w:rsidP="00293248">
      <w:pPr>
        <w:adjustRightInd w:val="0"/>
        <w:snapToGrid w:val="0"/>
        <w:spacing w:line="540" w:lineRule="exact"/>
        <w:ind w:firstLine="720"/>
        <w:rPr>
          <w:b/>
          <w:bCs/>
          <w:sz w:val="32"/>
          <w:szCs w:val="32"/>
        </w:rPr>
      </w:pPr>
      <w:r>
        <w:rPr>
          <w:rFonts w:ascii="宋体" w:hAnsi="宋体" w:cs="宋体" w:hint="eastAsia"/>
          <w:b/>
          <w:bCs/>
          <w:sz w:val="32"/>
          <w:szCs w:val="32"/>
        </w:rPr>
        <w:t>（二）相关建议。</w:t>
      </w:r>
    </w:p>
    <w:p w14:paraId="16E9AAE4" w14:textId="77777777" w:rsidR="00293248" w:rsidRPr="009659E8" w:rsidRDefault="00293248" w:rsidP="00293248">
      <w:pPr>
        <w:adjustRightInd w:val="0"/>
        <w:snapToGrid w:val="0"/>
        <w:spacing w:line="540" w:lineRule="exact"/>
        <w:ind w:firstLine="720"/>
        <w:rPr>
          <w:rFonts w:ascii="楷体_GB2312" w:hAnsi="楷体_GB2312"/>
          <w:sz w:val="32"/>
          <w:szCs w:val="32"/>
        </w:rPr>
      </w:pPr>
      <w:r w:rsidRPr="009659E8">
        <w:rPr>
          <w:rFonts w:ascii="楷体_GB2312" w:hAnsi="楷体_GB2312"/>
          <w:sz w:val="32"/>
          <w:szCs w:val="32"/>
        </w:rPr>
        <w:t>无</w:t>
      </w:r>
    </w:p>
    <w:p w14:paraId="1D4D9BE3" w14:textId="77777777" w:rsidR="00293248" w:rsidRDefault="00293248" w:rsidP="00293248">
      <w:pPr>
        <w:adjustRightInd w:val="0"/>
        <w:snapToGrid w:val="0"/>
        <w:spacing w:line="540" w:lineRule="exact"/>
        <w:ind w:firstLine="720"/>
        <w:rPr>
          <w:b/>
          <w:bCs/>
          <w:sz w:val="32"/>
          <w:szCs w:val="32"/>
        </w:rPr>
      </w:pPr>
      <w:r>
        <w:rPr>
          <w:b/>
          <w:bCs/>
          <w:sz w:val="32"/>
          <w:szCs w:val="32"/>
        </w:rPr>
        <w:t xml:space="preserve"> </w:t>
      </w:r>
    </w:p>
    <w:p w14:paraId="456209A3" w14:textId="77777777" w:rsidR="00293248" w:rsidRDefault="00293248" w:rsidP="00293248">
      <w:pPr>
        <w:adjustRightInd w:val="0"/>
        <w:snapToGrid w:val="0"/>
        <w:spacing w:line="540" w:lineRule="exact"/>
        <w:ind w:firstLine="720"/>
        <w:rPr>
          <w:b/>
          <w:bCs/>
          <w:sz w:val="32"/>
          <w:szCs w:val="32"/>
        </w:rPr>
      </w:pPr>
      <w:r>
        <w:rPr>
          <w:b/>
          <w:bCs/>
          <w:sz w:val="32"/>
          <w:szCs w:val="32"/>
        </w:rPr>
        <w:t xml:space="preserve">                        </w:t>
      </w:r>
      <w:r>
        <w:rPr>
          <w:rFonts w:ascii="楷体_GB2312" w:hAnsi="楷体_GB2312"/>
          <w:b/>
          <w:bCs/>
          <w:sz w:val="32"/>
          <w:szCs w:val="32"/>
        </w:rPr>
        <w:t>四川省南充市白塔中学</w:t>
      </w:r>
    </w:p>
    <w:p w14:paraId="5D189891" w14:textId="77777777" w:rsidR="00293248" w:rsidRDefault="00293248" w:rsidP="00293248">
      <w:pPr>
        <w:adjustRightInd w:val="0"/>
        <w:snapToGrid w:val="0"/>
        <w:spacing w:line="540" w:lineRule="exact"/>
        <w:ind w:firstLine="720"/>
        <w:rPr>
          <w:rFonts w:ascii="楷体_GB2312" w:hAnsi="楷体_GB2312"/>
          <w:b/>
          <w:bCs/>
          <w:sz w:val="32"/>
          <w:szCs w:val="32"/>
        </w:rPr>
      </w:pPr>
      <w:r>
        <w:rPr>
          <w:b/>
          <w:bCs/>
          <w:sz w:val="32"/>
          <w:szCs w:val="32"/>
        </w:rPr>
        <w:t xml:space="preserve">                            20</w:t>
      </w:r>
      <w:r w:rsidR="006E15DF">
        <w:rPr>
          <w:rFonts w:hint="eastAsia"/>
          <w:b/>
          <w:bCs/>
          <w:sz w:val="32"/>
          <w:szCs w:val="32"/>
        </w:rPr>
        <w:t>21</w:t>
      </w:r>
      <w:r>
        <w:rPr>
          <w:rFonts w:ascii="楷体_GB2312" w:hAnsi="楷体_GB2312"/>
          <w:b/>
          <w:bCs/>
          <w:sz w:val="32"/>
          <w:szCs w:val="32"/>
        </w:rPr>
        <w:t>年</w:t>
      </w:r>
      <w:r>
        <w:rPr>
          <w:b/>
          <w:bCs/>
          <w:sz w:val="32"/>
          <w:szCs w:val="32"/>
        </w:rPr>
        <w:t>1</w:t>
      </w:r>
      <w:r>
        <w:rPr>
          <w:rFonts w:hint="eastAsia"/>
          <w:b/>
          <w:bCs/>
          <w:sz w:val="32"/>
          <w:szCs w:val="32"/>
        </w:rPr>
        <w:t>0</w:t>
      </w:r>
      <w:r>
        <w:rPr>
          <w:rFonts w:ascii="楷体_GB2312" w:hAnsi="楷体_GB2312"/>
          <w:b/>
          <w:bCs/>
          <w:sz w:val="32"/>
          <w:szCs w:val="32"/>
        </w:rPr>
        <w:t>月</w:t>
      </w:r>
      <w:r>
        <w:rPr>
          <w:b/>
          <w:bCs/>
          <w:sz w:val="32"/>
          <w:szCs w:val="32"/>
        </w:rPr>
        <w:t>2</w:t>
      </w:r>
      <w:r>
        <w:rPr>
          <w:rFonts w:hint="eastAsia"/>
          <w:b/>
          <w:bCs/>
          <w:sz w:val="32"/>
          <w:szCs w:val="32"/>
        </w:rPr>
        <w:t>0</w:t>
      </w:r>
      <w:r>
        <w:rPr>
          <w:rFonts w:ascii="楷体_GB2312" w:hAnsi="楷体_GB2312"/>
          <w:b/>
          <w:bCs/>
          <w:sz w:val="32"/>
          <w:szCs w:val="32"/>
        </w:rPr>
        <w:t>日</w:t>
      </w:r>
    </w:p>
    <w:p w14:paraId="13A1D12A" w14:textId="77777777" w:rsidR="000C2179" w:rsidRDefault="000C2179" w:rsidP="00293248">
      <w:pPr>
        <w:adjustRightInd w:val="0"/>
        <w:snapToGrid w:val="0"/>
        <w:spacing w:line="540" w:lineRule="exact"/>
        <w:ind w:firstLine="720"/>
        <w:rPr>
          <w:rFonts w:ascii="楷体_GB2312" w:hAnsi="楷体_GB2312"/>
          <w:b/>
          <w:bCs/>
          <w:sz w:val="32"/>
          <w:szCs w:val="32"/>
        </w:rPr>
      </w:pPr>
    </w:p>
    <w:p w14:paraId="41E1ED9B" w14:textId="77777777" w:rsidR="000C2179" w:rsidRDefault="000C2179" w:rsidP="00293248">
      <w:pPr>
        <w:adjustRightInd w:val="0"/>
        <w:snapToGrid w:val="0"/>
        <w:spacing w:line="540" w:lineRule="exact"/>
        <w:ind w:firstLine="720"/>
        <w:rPr>
          <w:rFonts w:ascii="楷体_GB2312" w:hAnsi="楷体_GB2312"/>
          <w:b/>
          <w:bCs/>
          <w:sz w:val="32"/>
          <w:szCs w:val="32"/>
        </w:rPr>
      </w:pPr>
    </w:p>
    <w:p w14:paraId="136539BD" w14:textId="77777777" w:rsidR="000C2179" w:rsidRDefault="000C2179" w:rsidP="00293248">
      <w:pPr>
        <w:adjustRightInd w:val="0"/>
        <w:snapToGrid w:val="0"/>
        <w:spacing w:line="540" w:lineRule="exact"/>
        <w:ind w:firstLine="720"/>
        <w:rPr>
          <w:rFonts w:ascii="楷体_GB2312" w:hAnsi="楷体_GB2312"/>
          <w:b/>
          <w:bCs/>
          <w:sz w:val="32"/>
          <w:szCs w:val="32"/>
        </w:rPr>
      </w:pPr>
    </w:p>
    <w:p w14:paraId="2D64C6C0" w14:textId="77777777" w:rsidR="000C2179" w:rsidRDefault="000C2179" w:rsidP="00293248">
      <w:pPr>
        <w:adjustRightInd w:val="0"/>
        <w:snapToGrid w:val="0"/>
        <w:spacing w:line="540" w:lineRule="exact"/>
        <w:ind w:firstLine="720"/>
        <w:rPr>
          <w:rFonts w:ascii="楷体_GB2312" w:hAnsi="楷体_GB2312"/>
          <w:b/>
          <w:bCs/>
          <w:sz w:val="32"/>
          <w:szCs w:val="32"/>
        </w:rPr>
      </w:pPr>
    </w:p>
    <w:p w14:paraId="0E298B58" w14:textId="77777777" w:rsidR="000C2179" w:rsidRDefault="000C2179" w:rsidP="00293248">
      <w:pPr>
        <w:adjustRightInd w:val="0"/>
        <w:snapToGrid w:val="0"/>
        <w:spacing w:line="540" w:lineRule="exact"/>
        <w:ind w:firstLine="720"/>
        <w:rPr>
          <w:rFonts w:ascii="楷体_GB2312" w:hAnsi="楷体_GB2312"/>
          <w:b/>
          <w:bCs/>
          <w:sz w:val="32"/>
          <w:szCs w:val="32"/>
        </w:rPr>
      </w:pPr>
    </w:p>
    <w:p w14:paraId="6AD36F68" w14:textId="77777777" w:rsidR="000C2179" w:rsidRDefault="000C2179" w:rsidP="00293248">
      <w:pPr>
        <w:adjustRightInd w:val="0"/>
        <w:snapToGrid w:val="0"/>
        <w:spacing w:line="540" w:lineRule="exact"/>
        <w:ind w:firstLine="720"/>
        <w:rPr>
          <w:rFonts w:ascii="楷体_GB2312" w:hAnsi="楷体_GB2312"/>
          <w:b/>
          <w:bCs/>
          <w:sz w:val="32"/>
          <w:szCs w:val="32"/>
        </w:rPr>
      </w:pPr>
    </w:p>
    <w:p w14:paraId="4C65CAB6" w14:textId="77777777" w:rsidR="000C2179" w:rsidRDefault="000C2179" w:rsidP="00293248">
      <w:pPr>
        <w:adjustRightInd w:val="0"/>
        <w:snapToGrid w:val="0"/>
        <w:spacing w:line="540" w:lineRule="exact"/>
        <w:ind w:firstLine="720"/>
        <w:rPr>
          <w:rFonts w:ascii="楷体_GB2312" w:hAnsi="楷体_GB2312"/>
          <w:b/>
          <w:bCs/>
          <w:sz w:val="32"/>
          <w:szCs w:val="32"/>
        </w:rPr>
      </w:pPr>
    </w:p>
    <w:p w14:paraId="781E918A" w14:textId="77777777" w:rsidR="000C2179" w:rsidRDefault="000C2179" w:rsidP="00293248">
      <w:pPr>
        <w:adjustRightInd w:val="0"/>
        <w:snapToGrid w:val="0"/>
        <w:spacing w:line="540" w:lineRule="exact"/>
        <w:ind w:firstLine="720"/>
        <w:rPr>
          <w:rFonts w:ascii="楷体_GB2312" w:hAnsi="楷体_GB2312"/>
          <w:b/>
          <w:bCs/>
          <w:sz w:val="32"/>
          <w:szCs w:val="32"/>
        </w:rPr>
      </w:pPr>
    </w:p>
    <w:p w14:paraId="47C24AC7" w14:textId="77777777" w:rsidR="00256262" w:rsidRDefault="00256262">
      <w:pPr>
        <w:spacing w:line="600" w:lineRule="exact"/>
        <w:jc w:val="center"/>
        <w:outlineLvl w:val="0"/>
        <w:rPr>
          <w:rStyle w:val="10"/>
          <w:rFonts w:ascii="黑体" w:eastAsia="黑体" w:hAnsi="黑体"/>
          <w:b w:val="0"/>
        </w:rPr>
      </w:pPr>
      <w:bookmarkStart w:id="96" w:name="_Toc15396618"/>
      <w:bookmarkStart w:id="97" w:name="_Toc109050374"/>
      <w:r>
        <w:rPr>
          <w:rFonts w:ascii="黑体" w:eastAsia="黑体" w:hAnsi="黑体" w:hint="eastAsia"/>
          <w:color w:val="000000"/>
          <w:sz w:val="44"/>
          <w:szCs w:val="44"/>
        </w:rPr>
        <w:lastRenderedPageBreak/>
        <w:t>第</w:t>
      </w:r>
      <w:r>
        <w:rPr>
          <w:rStyle w:val="10"/>
          <w:rFonts w:ascii="黑体" w:eastAsia="黑体" w:hAnsi="黑体" w:hint="eastAsia"/>
          <w:b w:val="0"/>
        </w:rPr>
        <w:t>五部分</w:t>
      </w:r>
      <w:r>
        <w:rPr>
          <w:rStyle w:val="10"/>
          <w:rFonts w:ascii="黑体" w:eastAsia="黑体" w:hAnsi="黑体"/>
          <w:b w:val="0"/>
        </w:rPr>
        <w:t xml:space="preserve"> </w:t>
      </w:r>
      <w:r>
        <w:rPr>
          <w:rStyle w:val="10"/>
          <w:rFonts w:ascii="黑体" w:eastAsia="黑体" w:hAnsi="黑体" w:hint="eastAsia"/>
          <w:b w:val="0"/>
        </w:rPr>
        <w:t>附表</w:t>
      </w:r>
      <w:bookmarkEnd w:id="92"/>
      <w:bookmarkEnd w:id="96"/>
      <w:bookmarkEnd w:id="97"/>
    </w:p>
    <w:p w14:paraId="03BB80A6" w14:textId="77777777" w:rsidR="00256262" w:rsidRDefault="00256262">
      <w:pPr>
        <w:pStyle w:val="2"/>
        <w:rPr>
          <w:rFonts w:ascii="仿宋" w:eastAsia="仿宋" w:hAnsi="仿宋"/>
          <w:color w:val="000000"/>
        </w:rPr>
      </w:pPr>
      <w:bookmarkStart w:id="98" w:name="_Toc15396619"/>
      <w:bookmarkStart w:id="99" w:name="_Toc109050375"/>
      <w:r>
        <w:rPr>
          <w:rFonts w:ascii="仿宋" w:eastAsia="仿宋" w:hAnsi="仿宋" w:hint="eastAsia"/>
          <w:b w:val="0"/>
          <w:color w:val="000000"/>
        </w:rPr>
        <w:t>一、收</w:t>
      </w:r>
      <w:r>
        <w:rPr>
          <w:rStyle w:val="20"/>
          <w:rFonts w:ascii="仿宋" w:eastAsia="仿宋" w:hAnsi="仿宋" w:hint="eastAsia"/>
        </w:rPr>
        <w:t>入支出决算总表</w:t>
      </w:r>
      <w:bookmarkEnd w:id="98"/>
      <w:bookmarkEnd w:id="99"/>
    </w:p>
    <w:p w14:paraId="4B43174D" w14:textId="77777777" w:rsidR="00256262" w:rsidRDefault="00256262">
      <w:pPr>
        <w:pStyle w:val="2"/>
        <w:rPr>
          <w:rFonts w:ascii="仿宋" w:eastAsia="仿宋" w:hAnsi="仿宋"/>
          <w:color w:val="000000"/>
        </w:rPr>
      </w:pPr>
      <w:bookmarkStart w:id="100" w:name="_Toc15396620"/>
      <w:bookmarkStart w:id="101" w:name="_Toc109050376"/>
      <w:r>
        <w:rPr>
          <w:rFonts w:ascii="仿宋" w:eastAsia="仿宋" w:hAnsi="仿宋" w:hint="eastAsia"/>
          <w:b w:val="0"/>
          <w:color w:val="000000"/>
        </w:rPr>
        <w:t>二、收</w:t>
      </w:r>
      <w:r>
        <w:rPr>
          <w:rStyle w:val="20"/>
          <w:rFonts w:ascii="仿宋" w:eastAsia="仿宋" w:hAnsi="仿宋" w:hint="eastAsia"/>
        </w:rPr>
        <w:t>入决算表</w:t>
      </w:r>
      <w:bookmarkEnd w:id="100"/>
      <w:bookmarkEnd w:id="101"/>
    </w:p>
    <w:p w14:paraId="67E1CB3F" w14:textId="77777777" w:rsidR="00256262" w:rsidRDefault="00256262">
      <w:pPr>
        <w:pStyle w:val="2"/>
        <w:rPr>
          <w:rFonts w:ascii="仿宋" w:eastAsia="仿宋" w:hAnsi="仿宋"/>
          <w:color w:val="000000"/>
        </w:rPr>
      </w:pPr>
      <w:bookmarkStart w:id="102" w:name="_Toc15396621"/>
      <w:bookmarkStart w:id="103" w:name="_Toc109050377"/>
      <w:r>
        <w:rPr>
          <w:rStyle w:val="20"/>
          <w:rFonts w:ascii="仿宋" w:eastAsia="仿宋" w:hAnsi="仿宋" w:hint="eastAsia"/>
        </w:rPr>
        <w:t>三、</w:t>
      </w:r>
      <w:r>
        <w:rPr>
          <w:rFonts w:ascii="仿宋" w:eastAsia="仿宋" w:hAnsi="仿宋" w:hint="eastAsia"/>
          <w:b w:val="0"/>
          <w:color w:val="000000"/>
        </w:rPr>
        <w:t>支</w:t>
      </w:r>
      <w:r>
        <w:rPr>
          <w:rStyle w:val="20"/>
          <w:rFonts w:ascii="仿宋" w:eastAsia="仿宋" w:hAnsi="仿宋" w:hint="eastAsia"/>
        </w:rPr>
        <w:t>出决算表</w:t>
      </w:r>
      <w:bookmarkEnd w:id="102"/>
      <w:bookmarkEnd w:id="103"/>
    </w:p>
    <w:p w14:paraId="5C3F2DC4" w14:textId="77777777" w:rsidR="00256262" w:rsidRDefault="00256262">
      <w:pPr>
        <w:pStyle w:val="2"/>
        <w:rPr>
          <w:rFonts w:ascii="仿宋" w:eastAsia="仿宋" w:hAnsi="仿宋"/>
          <w:b w:val="0"/>
          <w:color w:val="000000"/>
        </w:rPr>
      </w:pPr>
      <w:bookmarkStart w:id="104" w:name="_Toc15396622"/>
      <w:bookmarkStart w:id="105" w:name="_Toc109050378"/>
      <w:r>
        <w:rPr>
          <w:rStyle w:val="20"/>
          <w:rFonts w:ascii="仿宋" w:eastAsia="仿宋" w:hAnsi="仿宋" w:hint="eastAsia"/>
        </w:rPr>
        <w:t>四、</w:t>
      </w:r>
      <w:r>
        <w:rPr>
          <w:rFonts w:ascii="仿宋" w:eastAsia="仿宋" w:hAnsi="仿宋" w:hint="eastAsia"/>
          <w:b w:val="0"/>
          <w:color w:val="000000"/>
        </w:rPr>
        <w:t>财</w:t>
      </w:r>
      <w:r>
        <w:rPr>
          <w:rStyle w:val="20"/>
          <w:rFonts w:ascii="仿宋" w:eastAsia="仿宋" w:hAnsi="仿宋" w:hint="eastAsia"/>
        </w:rPr>
        <w:t>政拨款收入支出决算总表</w:t>
      </w:r>
      <w:bookmarkEnd w:id="104"/>
      <w:bookmarkEnd w:id="105"/>
    </w:p>
    <w:p w14:paraId="7ECB9808" w14:textId="77777777" w:rsidR="00256262" w:rsidRDefault="00256262">
      <w:pPr>
        <w:pStyle w:val="2"/>
        <w:rPr>
          <w:rStyle w:val="20"/>
          <w:rFonts w:ascii="仿宋" w:eastAsia="仿宋" w:hAnsi="仿宋"/>
        </w:rPr>
      </w:pPr>
      <w:bookmarkStart w:id="106" w:name="_Toc15396623"/>
      <w:bookmarkStart w:id="107" w:name="_Toc109050379"/>
      <w:r>
        <w:rPr>
          <w:rStyle w:val="20"/>
          <w:rFonts w:ascii="仿宋" w:eastAsia="仿宋" w:hAnsi="仿宋" w:hint="eastAsia"/>
        </w:rPr>
        <w:t>五、</w:t>
      </w:r>
      <w:r>
        <w:rPr>
          <w:rFonts w:ascii="仿宋" w:eastAsia="仿宋" w:hAnsi="仿宋" w:hint="eastAsia"/>
          <w:b w:val="0"/>
          <w:color w:val="000000"/>
        </w:rPr>
        <w:t>财</w:t>
      </w:r>
      <w:r>
        <w:rPr>
          <w:rStyle w:val="20"/>
          <w:rFonts w:ascii="仿宋" w:eastAsia="仿宋" w:hAnsi="仿宋" w:hint="eastAsia"/>
        </w:rPr>
        <w:t>政拨款支出决算明细表</w:t>
      </w:r>
      <w:bookmarkStart w:id="108" w:name="_Toc15396624"/>
      <w:bookmarkEnd w:id="106"/>
      <w:bookmarkEnd w:id="107"/>
    </w:p>
    <w:p w14:paraId="63947752" w14:textId="77777777" w:rsidR="00256262" w:rsidRDefault="00256262">
      <w:pPr>
        <w:pStyle w:val="2"/>
        <w:rPr>
          <w:rFonts w:ascii="仿宋" w:eastAsia="仿宋" w:hAnsi="仿宋"/>
          <w:color w:val="000000"/>
        </w:rPr>
      </w:pPr>
      <w:bookmarkStart w:id="109" w:name="_Toc109050380"/>
      <w:r>
        <w:rPr>
          <w:rStyle w:val="20"/>
          <w:rFonts w:ascii="仿宋" w:eastAsia="仿宋" w:hAnsi="仿宋" w:hint="eastAsia"/>
        </w:rPr>
        <w:t>六、</w:t>
      </w:r>
      <w:r>
        <w:rPr>
          <w:rFonts w:ascii="仿宋" w:eastAsia="仿宋" w:hAnsi="仿宋" w:hint="eastAsia"/>
          <w:b w:val="0"/>
          <w:color w:val="000000"/>
        </w:rPr>
        <w:t>一</w:t>
      </w:r>
      <w:r>
        <w:rPr>
          <w:rStyle w:val="20"/>
          <w:rFonts w:ascii="仿宋" w:eastAsia="仿宋" w:hAnsi="仿宋" w:hint="eastAsia"/>
        </w:rPr>
        <w:t>般公共预算财政拨款支出决算表</w:t>
      </w:r>
      <w:bookmarkEnd w:id="108"/>
      <w:bookmarkEnd w:id="109"/>
    </w:p>
    <w:p w14:paraId="51B26DEA" w14:textId="77777777" w:rsidR="00256262" w:rsidRDefault="00256262">
      <w:pPr>
        <w:pStyle w:val="2"/>
        <w:rPr>
          <w:rFonts w:ascii="仿宋" w:eastAsia="仿宋" w:hAnsi="仿宋"/>
          <w:color w:val="000000"/>
        </w:rPr>
      </w:pPr>
      <w:bookmarkStart w:id="110" w:name="_Toc15396625"/>
      <w:bookmarkStart w:id="111" w:name="_Toc109050381"/>
      <w:r>
        <w:rPr>
          <w:rStyle w:val="20"/>
          <w:rFonts w:ascii="仿宋" w:eastAsia="仿宋" w:hAnsi="仿宋" w:hint="eastAsia"/>
        </w:rPr>
        <w:t>七、</w:t>
      </w:r>
      <w:r>
        <w:rPr>
          <w:rFonts w:ascii="仿宋" w:eastAsia="仿宋" w:hAnsi="仿宋" w:hint="eastAsia"/>
          <w:b w:val="0"/>
          <w:color w:val="000000"/>
        </w:rPr>
        <w:t>一</w:t>
      </w:r>
      <w:r>
        <w:rPr>
          <w:rStyle w:val="20"/>
          <w:rFonts w:ascii="仿宋" w:eastAsia="仿宋" w:hAnsi="仿宋" w:hint="eastAsia"/>
        </w:rPr>
        <w:t>般公共预算财政拨款支出决算明细表</w:t>
      </w:r>
      <w:bookmarkEnd w:id="110"/>
      <w:bookmarkEnd w:id="111"/>
    </w:p>
    <w:p w14:paraId="452F7DC7" w14:textId="77777777" w:rsidR="00256262" w:rsidRDefault="00256262">
      <w:pPr>
        <w:pStyle w:val="2"/>
        <w:rPr>
          <w:rFonts w:ascii="仿宋" w:eastAsia="仿宋" w:hAnsi="仿宋"/>
          <w:color w:val="000000"/>
        </w:rPr>
      </w:pPr>
      <w:bookmarkStart w:id="112" w:name="_Toc15396626"/>
      <w:bookmarkStart w:id="113" w:name="_Toc109050382"/>
      <w:r>
        <w:rPr>
          <w:rStyle w:val="20"/>
          <w:rFonts w:ascii="仿宋" w:eastAsia="仿宋" w:hAnsi="仿宋" w:hint="eastAsia"/>
        </w:rPr>
        <w:t>八、</w:t>
      </w:r>
      <w:r>
        <w:rPr>
          <w:rFonts w:ascii="仿宋" w:eastAsia="仿宋" w:hAnsi="仿宋" w:hint="eastAsia"/>
          <w:b w:val="0"/>
          <w:color w:val="000000"/>
        </w:rPr>
        <w:t>一</w:t>
      </w:r>
      <w:r>
        <w:rPr>
          <w:rStyle w:val="20"/>
          <w:rFonts w:ascii="仿宋" w:eastAsia="仿宋" w:hAnsi="仿宋" w:hint="eastAsia"/>
        </w:rPr>
        <w:t>般公共预算财政拨款基本支出决算表</w:t>
      </w:r>
      <w:bookmarkEnd w:id="112"/>
      <w:bookmarkEnd w:id="113"/>
    </w:p>
    <w:p w14:paraId="49F917FB" w14:textId="77777777" w:rsidR="00256262" w:rsidRDefault="00256262">
      <w:pPr>
        <w:pStyle w:val="2"/>
        <w:rPr>
          <w:rFonts w:ascii="仿宋" w:eastAsia="仿宋" w:hAnsi="仿宋"/>
          <w:color w:val="000000"/>
        </w:rPr>
      </w:pPr>
      <w:bookmarkStart w:id="114" w:name="_Toc15396627"/>
      <w:bookmarkStart w:id="115" w:name="_Toc109050383"/>
      <w:r>
        <w:rPr>
          <w:rStyle w:val="20"/>
          <w:rFonts w:ascii="仿宋" w:eastAsia="仿宋" w:hAnsi="仿宋" w:hint="eastAsia"/>
        </w:rPr>
        <w:t>九、</w:t>
      </w:r>
      <w:r>
        <w:rPr>
          <w:rFonts w:ascii="仿宋" w:eastAsia="仿宋" w:hAnsi="仿宋" w:hint="eastAsia"/>
          <w:b w:val="0"/>
          <w:color w:val="000000"/>
        </w:rPr>
        <w:t>一</w:t>
      </w:r>
      <w:r>
        <w:rPr>
          <w:rStyle w:val="20"/>
          <w:rFonts w:ascii="仿宋" w:eastAsia="仿宋" w:hAnsi="仿宋" w:hint="eastAsia"/>
        </w:rPr>
        <w:t>般公共预算财政拨款项目支出决算表</w:t>
      </w:r>
      <w:bookmarkEnd w:id="114"/>
      <w:bookmarkEnd w:id="115"/>
    </w:p>
    <w:p w14:paraId="7419C61B" w14:textId="77777777" w:rsidR="00256262" w:rsidRDefault="00256262">
      <w:pPr>
        <w:pStyle w:val="2"/>
        <w:rPr>
          <w:rFonts w:ascii="仿宋" w:eastAsia="仿宋" w:hAnsi="仿宋"/>
          <w:color w:val="000000"/>
        </w:rPr>
      </w:pPr>
      <w:bookmarkStart w:id="116" w:name="_Toc15396628"/>
      <w:bookmarkStart w:id="117" w:name="_Toc109050384"/>
      <w:r>
        <w:rPr>
          <w:rStyle w:val="20"/>
          <w:rFonts w:ascii="仿宋" w:eastAsia="仿宋" w:hAnsi="仿宋" w:hint="eastAsia"/>
        </w:rPr>
        <w:t>十、</w:t>
      </w:r>
      <w:r>
        <w:rPr>
          <w:rFonts w:ascii="仿宋" w:eastAsia="仿宋" w:hAnsi="仿宋" w:hint="eastAsia"/>
          <w:b w:val="0"/>
          <w:color w:val="000000"/>
        </w:rPr>
        <w:t>一</w:t>
      </w:r>
      <w:r>
        <w:rPr>
          <w:rStyle w:val="20"/>
          <w:rFonts w:ascii="仿宋" w:eastAsia="仿宋" w:hAnsi="仿宋" w:hint="eastAsia"/>
        </w:rPr>
        <w:t>般公共预算财政拨款“三公”经费支出决算表</w:t>
      </w:r>
      <w:bookmarkEnd w:id="116"/>
      <w:bookmarkEnd w:id="117"/>
    </w:p>
    <w:p w14:paraId="1BD1F66B" w14:textId="77777777" w:rsidR="00256262" w:rsidRDefault="00256262">
      <w:pPr>
        <w:pStyle w:val="2"/>
        <w:rPr>
          <w:rFonts w:ascii="仿宋" w:eastAsia="仿宋" w:hAnsi="仿宋"/>
          <w:color w:val="000000"/>
        </w:rPr>
      </w:pPr>
      <w:bookmarkStart w:id="118" w:name="_Toc15396629"/>
      <w:bookmarkStart w:id="119" w:name="_Toc109050385"/>
      <w:r>
        <w:rPr>
          <w:rStyle w:val="20"/>
          <w:rFonts w:ascii="仿宋" w:eastAsia="仿宋" w:hAnsi="仿宋" w:hint="eastAsia"/>
        </w:rPr>
        <w:t>十一、</w:t>
      </w:r>
      <w:r>
        <w:rPr>
          <w:rFonts w:ascii="仿宋" w:eastAsia="仿宋" w:hAnsi="仿宋" w:hint="eastAsia"/>
          <w:b w:val="0"/>
          <w:color w:val="000000"/>
        </w:rPr>
        <w:t>政</w:t>
      </w:r>
      <w:r>
        <w:rPr>
          <w:rStyle w:val="20"/>
          <w:rFonts w:ascii="仿宋" w:eastAsia="仿宋" w:hAnsi="仿宋" w:hint="eastAsia"/>
        </w:rPr>
        <w:t>府性基金预算财政拨款收入支出决算表</w:t>
      </w:r>
      <w:bookmarkEnd w:id="118"/>
      <w:bookmarkEnd w:id="119"/>
    </w:p>
    <w:p w14:paraId="60E71D0B" w14:textId="77777777" w:rsidR="00256262" w:rsidRDefault="00256262">
      <w:pPr>
        <w:pStyle w:val="2"/>
        <w:rPr>
          <w:rFonts w:ascii="仿宋" w:eastAsia="仿宋" w:hAnsi="仿宋"/>
          <w:color w:val="000000"/>
        </w:rPr>
      </w:pPr>
      <w:bookmarkStart w:id="120" w:name="_Toc15396630"/>
      <w:bookmarkStart w:id="121" w:name="_Toc109050386"/>
      <w:r>
        <w:rPr>
          <w:rStyle w:val="20"/>
          <w:rFonts w:ascii="仿宋" w:eastAsia="仿宋" w:hAnsi="仿宋" w:hint="eastAsia"/>
        </w:rPr>
        <w:t>十二、</w:t>
      </w:r>
      <w:r>
        <w:rPr>
          <w:rFonts w:ascii="仿宋" w:eastAsia="仿宋" w:hAnsi="仿宋" w:hint="eastAsia"/>
          <w:b w:val="0"/>
          <w:color w:val="000000"/>
        </w:rPr>
        <w:t>政</w:t>
      </w:r>
      <w:r>
        <w:rPr>
          <w:rStyle w:val="20"/>
          <w:rFonts w:ascii="仿宋" w:eastAsia="仿宋" w:hAnsi="仿宋" w:hint="eastAsia"/>
        </w:rPr>
        <w:t>府性基金预算财政拨款“三公”经费支出决算表</w:t>
      </w:r>
      <w:bookmarkEnd w:id="120"/>
      <w:bookmarkEnd w:id="121"/>
    </w:p>
    <w:p w14:paraId="1D52155A" w14:textId="77777777" w:rsidR="00256262" w:rsidRDefault="00256262">
      <w:pPr>
        <w:pStyle w:val="2"/>
        <w:rPr>
          <w:rStyle w:val="20"/>
          <w:rFonts w:ascii="仿宋" w:eastAsia="仿宋" w:hAnsi="仿宋"/>
        </w:rPr>
      </w:pPr>
      <w:bookmarkStart w:id="122" w:name="_Toc15396631"/>
      <w:bookmarkStart w:id="123" w:name="_Toc109050387"/>
      <w:r>
        <w:rPr>
          <w:rStyle w:val="20"/>
          <w:rFonts w:ascii="仿宋" w:eastAsia="仿宋" w:hAnsi="仿宋" w:hint="eastAsia"/>
        </w:rPr>
        <w:t>十三、</w:t>
      </w:r>
      <w:r>
        <w:rPr>
          <w:rFonts w:ascii="仿宋" w:eastAsia="仿宋" w:hAnsi="仿宋" w:hint="eastAsia"/>
          <w:b w:val="0"/>
          <w:color w:val="000000"/>
        </w:rPr>
        <w:t>国</w:t>
      </w:r>
      <w:r>
        <w:rPr>
          <w:rStyle w:val="20"/>
          <w:rFonts w:ascii="仿宋" w:eastAsia="仿宋" w:hAnsi="仿宋" w:hint="eastAsia"/>
        </w:rPr>
        <w:t>有资本经营预算财政拨款支出决算表</w:t>
      </w:r>
      <w:bookmarkEnd w:id="122"/>
      <w:bookmarkEnd w:id="123"/>
    </w:p>
    <w:p w14:paraId="7109D5D0" w14:textId="77777777" w:rsidR="0002703A" w:rsidRDefault="0002703A" w:rsidP="0002703A"/>
    <w:p w14:paraId="215C8EA4" w14:textId="77777777" w:rsidR="0002703A" w:rsidRDefault="0002703A" w:rsidP="0002703A"/>
    <w:p w14:paraId="76D8E9A4" w14:textId="77777777" w:rsidR="0002703A" w:rsidRDefault="0002703A" w:rsidP="0002703A"/>
    <w:p w14:paraId="7A881E07" w14:textId="77777777" w:rsidR="0002703A" w:rsidRDefault="0002703A" w:rsidP="0002703A"/>
    <w:p w14:paraId="52F4F0A5" w14:textId="77777777" w:rsidR="0002703A" w:rsidRDefault="003F5D3E" w:rsidP="0002703A">
      <w:r>
        <w:rPr>
          <w:noProof/>
        </w:rPr>
        <w:lastRenderedPageBreak/>
        <w:drawing>
          <wp:inline distT="0" distB="0" distL="0" distR="0" wp14:anchorId="4C62E7E3" wp14:editId="0966C88F">
            <wp:extent cx="5276850" cy="3962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6850" cy="3962400"/>
                    </a:xfrm>
                    <a:prstGeom prst="rect">
                      <a:avLst/>
                    </a:prstGeom>
                    <a:noFill/>
                    <a:ln>
                      <a:noFill/>
                    </a:ln>
                  </pic:spPr>
                </pic:pic>
              </a:graphicData>
            </a:graphic>
          </wp:inline>
        </w:drawing>
      </w:r>
    </w:p>
    <w:p w14:paraId="19C0DEC2" w14:textId="77777777" w:rsidR="001D67AC" w:rsidRDefault="001D67AC" w:rsidP="0002703A"/>
    <w:p w14:paraId="172E72C6" w14:textId="77777777" w:rsidR="001D67AC" w:rsidRDefault="003F5D3E" w:rsidP="0002703A">
      <w:r>
        <w:rPr>
          <w:rFonts w:hint="eastAsia"/>
          <w:noProof/>
        </w:rPr>
        <w:drawing>
          <wp:inline distT="0" distB="0" distL="0" distR="0" wp14:anchorId="4728C84D" wp14:editId="02990E37">
            <wp:extent cx="5267325" cy="41814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7325" cy="4181475"/>
                    </a:xfrm>
                    <a:prstGeom prst="rect">
                      <a:avLst/>
                    </a:prstGeom>
                    <a:noFill/>
                    <a:ln>
                      <a:noFill/>
                    </a:ln>
                  </pic:spPr>
                </pic:pic>
              </a:graphicData>
            </a:graphic>
          </wp:inline>
        </w:drawing>
      </w:r>
    </w:p>
    <w:p w14:paraId="6BF5D58B" w14:textId="77777777" w:rsidR="001D67AC" w:rsidRDefault="003F5D3E" w:rsidP="0002703A">
      <w:r>
        <w:rPr>
          <w:rFonts w:hint="eastAsia"/>
          <w:noProof/>
        </w:rPr>
        <w:lastRenderedPageBreak/>
        <w:drawing>
          <wp:inline distT="0" distB="0" distL="0" distR="0" wp14:anchorId="44C2F819" wp14:editId="06B49FB2">
            <wp:extent cx="5267325" cy="39338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7325" cy="3933825"/>
                    </a:xfrm>
                    <a:prstGeom prst="rect">
                      <a:avLst/>
                    </a:prstGeom>
                    <a:noFill/>
                    <a:ln>
                      <a:noFill/>
                    </a:ln>
                  </pic:spPr>
                </pic:pic>
              </a:graphicData>
            </a:graphic>
          </wp:inline>
        </w:drawing>
      </w:r>
    </w:p>
    <w:p w14:paraId="510E1780" w14:textId="77777777" w:rsidR="001D67AC" w:rsidRDefault="001D67AC" w:rsidP="0002703A"/>
    <w:p w14:paraId="24A879D2" w14:textId="77777777" w:rsidR="001D67AC" w:rsidRDefault="003F5D3E" w:rsidP="0002703A">
      <w:r>
        <w:rPr>
          <w:noProof/>
        </w:rPr>
        <w:drawing>
          <wp:inline distT="0" distB="0" distL="0" distR="0" wp14:anchorId="5A5F1427" wp14:editId="0C95079E">
            <wp:extent cx="5267325" cy="39338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7325" cy="3933825"/>
                    </a:xfrm>
                    <a:prstGeom prst="rect">
                      <a:avLst/>
                    </a:prstGeom>
                    <a:noFill/>
                    <a:ln>
                      <a:noFill/>
                    </a:ln>
                  </pic:spPr>
                </pic:pic>
              </a:graphicData>
            </a:graphic>
          </wp:inline>
        </w:drawing>
      </w:r>
    </w:p>
    <w:p w14:paraId="6E562B7A" w14:textId="77777777" w:rsidR="001D67AC" w:rsidRDefault="001D67AC" w:rsidP="0002703A"/>
    <w:p w14:paraId="7ACEDE61" w14:textId="77777777" w:rsidR="001D67AC" w:rsidRDefault="001D67AC" w:rsidP="0002703A"/>
    <w:p w14:paraId="6D362134" w14:textId="77777777" w:rsidR="001D67AC" w:rsidRDefault="001D67AC" w:rsidP="0002703A"/>
    <w:p w14:paraId="50A4AC5E" w14:textId="77777777" w:rsidR="001D67AC" w:rsidRDefault="003F5D3E" w:rsidP="0002703A">
      <w:r>
        <w:rPr>
          <w:noProof/>
        </w:rPr>
        <w:lastRenderedPageBreak/>
        <w:drawing>
          <wp:inline distT="0" distB="0" distL="0" distR="0" wp14:anchorId="4C51FE02" wp14:editId="008A62C1">
            <wp:extent cx="4257675" cy="88487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57675" cy="8848725"/>
                    </a:xfrm>
                    <a:prstGeom prst="rect">
                      <a:avLst/>
                    </a:prstGeom>
                    <a:noFill/>
                    <a:ln>
                      <a:noFill/>
                    </a:ln>
                  </pic:spPr>
                </pic:pic>
              </a:graphicData>
            </a:graphic>
          </wp:inline>
        </w:drawing>
      </w:r>
    </w:p>
    <w:p w14:paraId="58758251" w14:textId="77777777" w:rsidR="001D67AC" w:rsidRDefault="003F5D3E" w:rsidP="0002703A">
      <w:r>
        <w:rPr>
          <w:noProof/>
        </w:rPr>
        <w:lastRenderedPageBreak/>
        <w:drawing>
          <wp:inline distT="0" distB="0" distL="0" distR="0" wp14:anchorId="57FB394A" wp14:editId="5BD1A80B">
            <wp:extent cx="5267325" cy="33813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67325" cy="3381375"/>
                    </a:xfrm>
                    <a:prstGeom prst="rect">
                      <a:avLst/>
                    </a:prstGeom>
                    <a:noFill/>
                    <a:ln>
                      <a:noFill/>
                    </a:ln>
                  </pic:spPr>
                </pic:pic>
              </a:graphicData>
            </a:graphic>
          </wp:inline>
        </w:drawing>
      </w:r>
    </w:p>
    <w:p w14:paraId="2F15340B" w14:textId="77777777" w:rsidR="00FD043D" w:rsidRDefault="00FD043D" w:rsidP="0002703A"/>
    <w:p w14:paraId="5B7A62EF" w14:textId="77777777" w:rsidR="00FD043D" w:rsidRDefault="00FD043D" w:rsidP="0002703A"/>
    <w:p w14:paraId="01325BF8" w14:textId="77777777" w:rsidR="00FD043D" w:rsidRDefault="00FD043D" w:rsidP="0002703A"/>
    <w:p w14:paraId="03FEF737" w14:textId="77777777" w:rsidR="001D67AC" w:rsidRDefault="003F5D3E" w:rsidP="0002703A">
      <w:r>
        <w:rPr>
          <w:noProof/>
        </w:rPr>
        <w:drawing>
          <wp:inline distT="0" distB="0" distL="0" distR="0" wp14:anchorId="1528A356" wp14:editId="530EDEF3">
            <wp:extent cx="5267325" cy="36290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67325" cy="3629025"/>
                    </a:xfrm>
                    <a:prstGeom prst="rect">
                      <a:avLst/>
                    </a:prstGeom>
                    <a:noFill/>
                    <a:ln>
                      <a:noFill/>
                    </a:ln>
                  </pic:spPr>
                </pic:pic>
              </a:graphicData>
            </a:graphic>
          </wp:inline>
        </w:drawing>
      </w:r>
    </w:p>
    <w:p w14:paraId="675E9C59" w14:textId="77777777" w:rsidR="00FD043D" w:rsidRDefault="003F5D3E" w:rsidP="0002703A">
      <w:r>
        <w:rPr>
          <w:noProof/>
        </w:rPr>
        <w:lastRenderedPageBreak/>
        <w:drawing>
          <wp:inline distT="0" distB="0" distL="0" distR="0" wp14:anchorId="7C8BFFC4" wp14:editId="21E00D33">
            <wp:extent cx="5267325" cy="37433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7325" cy="3743325"/>
                    </a:xfrm>
                    <a:prstGeom prst="rect">
                      <a:avLst/>
                    </a:prstGeom>
                    <a:noFill/>
                    <a:ln>
                      <a:noFill/>
                    </a:ln>
                  </pic:spPr>
                </pic:pic>
              </a:graphicData>
            </a:graphic>
          </wp:inline>
        </w:drawing>
      </w:r>
    </w:p>
    <w:p w14:paraId="33A0DD7B" w14:textId="77777777" w:rsidR="00FD043D" w:rsidRDefault="00FD043D" w:rsidP="0002703A"/>
    <w:p w14:paraId="3D5D756D" w14:textId="77777777" w:rsidR="00FD043D" w:rsidRDefault="003F5D3E" w:rsidP="0002703A">
      <w:r>
        <w:rPr>
          <w:noProof/>
        </w:rPr>
        <w:drawing>
          <wp:inline distT="0" distB="0" distL="0" distR="0" wp14:anchorId="2B670EE8" wp14:editId="2BB3A8A8">
            <wp:extent cx="5267325" cy="37433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7325" cy="3743325"/>
                    </a:xfrm>
                    <a:prstGeom prst="rect">
                      <a:avLst/>
                    </a:prstGeom>
                    <a:noFill/>
                    <a:ln>
                      <a:noFill/>
                    </a:ln>
                  </pic:spPr>
                </pic:pic>
              </a:graphicData>
            </a:graphic>
          </wp:inline>
        </w:drawing>
      </w:r>
    </w:p>
    <w:p w14:paraId="456EA3D9" w14:textId="77777777" w:rsidR="00FD043D" w:rsidRDefault="00FD043D" w:rsidP="0002703A"/>
    <w:p w14:paraId="4090A016" w14:textId="77777777" w:rsidR="00FD043D" w:rsidRDefault="00FD043D" w:rsidP="0002703A"/>
    <w:p w14:paraId="075A472F" w14:textId="77777777" w:rsidR="00FD043D" w:rsidRDefault="00FD043D" w:rsidP="0002703A"/>
    <w:p w14:paraId="2D698BB9" w14:textId="77777777" w:rsidR="00FD043D" w:rsidRDefault="00FD043D" w:rsidP="0002703A"/>
    <w:p w14:paraId="45221425" w14:textId="77777777" w:rsidR="00FD043D" w:rsidRDefault="00FD043D" w:rsidP="0002703A"/>
    <w:p w14:paraId="476BA469" w14:textId="77777777" w:rsidR="00FD043D" w:rsidRDefault="003F5D3E" w:rsidP="0002703A">
      <w:r>
        <w:rPr>
          <w:noProof/>
        </w:rPr>
        <w:lastRenderedPageBreak/>
        <w:drawing>
          <wp:inline distT="0" distB="0" distL="0" distR="0" wp14:anchorId="265A0EB9" wp14:editId="67F392F1">
            <wp:extent cx="5267325" cy="37433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7325" cy="3743325"/>
                    </a:xfrm>
                    <a:prstGeom prst="rect">
                      <a:avLst/>
                    </a:prstGeom>
                    <a:noFill/>
                    <a:ln>
                      <a:noFill/>
                    </a:ln>
                  </pic:spPr>
                </pic:pic>
              </a:graphicData>
            </a:graphic>
          </wp:inline>
        </w:drawing>
      </w:r>
    </w:p>
    <w:p w14:paraId="078F293D" w14:textId="77777777" w:rsidR="00FD043D" w:rsidRDefault="00FD043D" w:rsidP="0002703A"/>
    <w:p w14:paraId="1A2DBB84" w14:textId="77777777" w:rsidR="00FD043D" w:rsidRDefault="003F5D3E" w:rsidP="0002703A">
      <w:r>
        <w:rPr>
          <w:noProof/>
        </w:rPr>
        <w:drawing>
          <wp:inline distT="0" distB="0" distL="0" distR="0" wp14:anchorId="06590930" wp14:editId="20C21D8D">
            <wp:extent cx="5267325" cy="37433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67325" cy="3743325"/>
                    </a:xfrm>
                    <a:prstGeom prst="rect">
                      <a:avLst/>
                    </a:prstGeom>
                    <a:noFill/>
                    <a:ln>
                      <a:noFill/>
                    </a:ln>
                  </pic:spPr>
                </pic:pic>
              </a:graphicData>
            </a:graphic>
          </wp:inline>
        </w:drawing>
      </w:r>
    </w:p>
    <w:p w14:paraId="677F6CD3" w14:textId="77777777" w:rsidR="00FD043D" w:rsidRDefault="00FD043D" w:rsidP="0002703A"/>
    <w:p w14:paraId="1E7ECB7F" w14:textId="77777777" w:rsidR="00FD043D" w:rsidRDefault="00FD043D" w:rsidP="0002703A"/>
    <w:p w14:paraId="01518FBF" w14:textId="77777777" w:rsidR="00FD043D" w:rsidRDefault="00FD043D" w:rsidP="0002703A"/>
    <w:p w14:paraId="3104463D" w14:textId="77777777" w:rsidR="00FD043D" w:rsidRDefault="00FD043D" w:rsidP="0002703A"/>
    <w:p w14:paraId="0C076051" w14:textId="77777777" w:rsidR="00FD043D" w:rsidRDefault="00FD043D" w:rsidP="0002703A"/>
    <w:p w14:paraId="1206AD5A" w14:textId="77777777" w:rsidR="00FD043D" w:rsidRDefault="003F5D3E" w:rsidP="0002703A">
      <w:r>
        <w:rPr>
          <w:noProof/>
        </w:rPr>
        <w:lastRenderedPageBreak/>
        <w:drawing>
          <wp:inline distT="0" distB="0" distL="0" distR="0" wp14:anchorId="51F47D05" wp14:editId="2B6CF7A4">
            <wp:extent cx="5267325" cy="36576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67325" cy="3657600"/>
                    </a:xfrm>
                    <a:prstGeom prst="rect">
                      <a:avLst/>
                    </a:prstGeom>
                    <a:noFill/>
                    <a:ln>
                      <a:noFill/>
                    </a:ln>
                  </pic:spPr>
                </pic:pic>
              </a:graphicData>
            </a:graphic>
          </wp:inline>
        </w:drawing>
      </w:r>
    </w:p>
    <w:p w14:paraId="25350E15" w14:textId="77777777" w:rsidR="00FD043D" w:rsidRDefault="00FD043D" w:rsidP="0002703A"/>
    <w:p w14:paraId="7F69F62F" w14:textId="77777777" w:rsidR="00FD043D" w:rsidRDefault="003F5D3E" w:rsidP="0002703A">
      <w:r>
        <w:rPr>
          <w:noProof/>
        </w:rPr>
        <w:drawing>
          <wp:inline distT="0" distB="0" distL="0" distR="0" wp14:anchorId="0E652BB8" wp14:editId="5A4ADCDA">
            <wp:extent cx="5276850" cy="36099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6850" cy="3609975"/>
                    </a:xfrm>
                    <a:prstGeom prst="rect">
                      <a:avLst/>
                    </a:prstGeom>
                    <a:noFill/>
                    <a:ln>
                      <a:noFill/>
                    </a:ln>
                  </pic:spPr>
                </pic:pic>
              </a:graphicData>
            </a:graphic>
          </wp:inline>
        </w:drawing>
      </w:r>
    </w:p>
    <w:p w14:paraId="1F165443" w14:textId="77777777" w:rsidR="00FD043D" w:rsidRDefault="00FD043D" w:rsidP="0002703A"/>
    <w:p w14:paraId="36AB4EDB" w14:textId="77777777" w:rsidR="00FD043D" w:rsidRDefault="00FD043D" w:rsidP="0002703A"/>
    <w:p w14:paraId="64FCEA18" w14:textId="77777777" w:rsidR="00FD043D" w:rsidRDefault="00FD043D" w:rsidP="0002703A"/>
    <w:p w14:paraId="55AD7FF2" w14:textId="77777777" w:rsidR="00FD043D" w:rsidRDefault="00FD043D" w:rsidP="0002703A"/>
    <w:p w14:paraId="7C124FF6" w14:textId="77777777" w:rsidR="00FD043D" w:rsidRDefault="00FD043D" w:rsidP="0002703A"/>
    <w:p w14:paraId="65928388" w14:textId="77777777" w:rsidR="00FD043D" w:rsidRDefault="003F5D3E" w:rsidP="0002703A">
      <w:r>
        <w:rPr>
          <w:noProof/>
        </w:rPr>
        <w:lastRenderedPageBreak/>
        <w:drawing>
          <wp:inline distT="0" distB="0" distL="0" distR="0" wp14:anchorId="05077B14" wp14:editId="0B09669E">
            <wp:extent cx="5276850" cy="37909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6850" cy="3790950"/>
                    </a:xfrm>
                    <a:prstGeom prst="rect">
                      <a:avLst/>
                    </a:prstGeom>
                    <a:noFill/>
                    <a:ln>
                      <a:noFill/>
                    </a:ln>
                  </pic:spPr>
                </pic:pic>
              </a:graphicData>
            </a:graphic>
          </wp:inline>
        </w:drawing>
      </w:r>
    </w:p>
    <w:p w14:paraId="40CCD94A" w14:textId="77777777" w:rsidR="00FD043D" w:rsidRDefault="00FD043D" w:rsidP="0002703A"/>
    <w:p w14:paraId="0DB8C068" w14:textId="77777777" w:rsidR="00FD043D" w:rsidRDefault="00FD043D" w:rsidP="0002703A"/>
    <w:p w14:paraId="03BA0511" w14:textId="77777777" w:rsidR="00FD043D" w:rsidRDefault="003F5D3E" w:rsidP="0002703A">
      <w:r>
        <w:rPr>
          <w:noProof/>
        </w:rPr>
        <w:drawing>
          <wp:inline distT="0" distB="0" distL="0" distR="0" wp14:anchorId="02B25F4B" wp14:editId="0FFE73F3">
            <wp:extent cx="5267325" cy="2705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67325" cy="2705100"/>
                    </a:xfrm>
                    <a:prstGeom prst="rect">
                      <a:avLst/>
                    </a:prstGeom>
                    <a:noFill/>
                    <a:ln>
                      <a:noFill/>
                    </a:ln>
                  </pic:spPr>
                </pic:pic>
              </a:graphicData>
            </a:graphic>
          </wp:inline>
        </w:drawing>
      </w:r>
    </w:p>
    <w:p w14:paraId="126101E5" w14:textId="77777777" w:rsidR="00FD043D" w:rsidRDefault="00FD043D" w:rsidP="0002703A"/>
    <w:p w14:paraId="2E9261D2" w14:textId="77777777" w:rsidR="00FD043D" w:rsidRDefault="00FD043D" w:rsidP="0002703A"/>
    <w:p w14:paraId="40BF6E89" w14:textId="77777777" w:rsidR="00FD043D" w:rsidRDefault="00FD043D" w:rsidP="0002703A"/>
    <w:p w14:paraId="0B004EEC" w14:textId="77777777" w:rsidR="00FD043D" w:rsidRDefault="00FD043D" w:rsidP="0002703A"/>
    <w:p w14:paraId="25E05C59" w14:textId="77777777" w:rsidR="00FD043D" w:rsidRDefault="00FD043D" w:rsidP="0002703A"/>
    <w:p w14:paraId="2B43870B" w14:textId="77777777" w:rsidR="00FD043D" w:rsidRDefault="00FD043D" w:rsidP="0002703A"/>
    <w:p w14:paraId="58A07A20" w14:textId="77777777" w:rsidR="00FD043D" w:rsidRDefault="00FD043D" w:rsidP="0002703A"/>
    <w:p w14:paraId="1F7A0242" w14:textId="77777777" w:rsidR="00FD043D" w:rsidRDefault="00FD043D" w:rsidP="0002703A"/>
    <w:p w14:paraId="26B54F48" w14:textId="77777777" w:rsidR="00FD043D" w:rsidRDefault="003F5D3E" w:rsidP="0002703A">
      <w:r>
        <w:rPr>
          <w:noProof/>
        </w:rPr>
        <w:lastRenderedPageBreak/>
        <w:drawing>
          <wp:inline distT="0" distB="0" distL="0" distR="0" wp14:anchorId="2FB2F17F" wp14:editId="7EE752CD">
            <wp:extent cx="5267325" cy="15144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67325" cy="1514475"/>
                    </a:xfrm>
                    <a:prstGeom prst="rect">
                      <a:avLst/>
                    </a:prstGeom>
                    <a:noFill/>
                    <a:ln>
                      <a:noFill/>
                    </a:ln>
                  </pic:spPr>
                </pic:pic>
              </a:graphicData>
            </a:graphic>
          </wp:inline>
        </w:drawing>
      </w:r>
    </w:p>
    <w:p w14:paraId="14AF4491" w14:textId="77777777" w:rsidR="00FD043D" w:rsidRDefault="00FD043D" w:rsidP="0002703A"/>
    <w:p w14:paraId="22E62620" w14:textId="77777777" w:rsidR="00FD043D" w:rsidRDefault="00FD043D" w:rsidP="0002703A"/>
    <w:p w14:paraId="72515CFC" w14:textId="77777777" w:rsidR="00FD043D" w:rsidRDefault="003F5D3E" w:rsidP="0002703A">
      <w:r>
        <w:rPr>
          <w:noProof/>
        </w:rPr>
        <w:drawing>
          <wp:inline distT="0" distB="0" distL="0" distR="0" wp14:anchorId="0B606F1F" wp14:editId="0D93BA6D">
            <wp:extent cx="5267325" cy="23526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67325" cy="2352675"/>
                    </a:xfrm>
                    <a:prstGeom prst="rect">
                      <a:avLst/>
                    </a:prstGeom>
                    <a:noFill/>
                    <a:ln>
                      <a:noFill/>
                    </a:ln>
                  </pic:spPr>
                </pic:pic>
              </a:graphicData>
            </a:graphic>
          </wp:inline>
        </w:drawing>
      </w:r>
    </w:p>
    <w:p w14:paraId="366914B3" w14:textId="77777777" w:rsidR="00FD043D" w:rsidRDefault="00FD043D" w:rsidP="0002703A"/>
    <w:p w14:paraId="784BF941" w14:textId="77777777" w:rsidR="00FD043D" w:rsidRDefault="00FD043D" w:rsidP="0002703A"/>
    <w:p w14:paraId="15A637D7" w14:textId="77777777" w:rsidR="00FD043D" w:rsidRDefault="003F5D3E" w:rsidP="0002703A">
      <w:r>
        <w:rPr>
          <w:noProof/>
        </w:rPr>
        <w:drawing>
          <wp:inline distT="0" distB="0" distL="0" distR="0" wp14:anchorId="7763A9FB" wp14:editId="457CFFD7">
            <wp:extent cx="5267325" cy="16097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67325" cy="1609725"/>
                    </a:xfrm>
                    <a:prstGeom prst="rect">
                      <a:avLst/>
                    </a:prstGeom>
                    <a:noFill/>
                    <a:ln>
                      <a:noFill/>
                    </a:ln>
                  </pic:spPr>
                </pic:pic>
              </a:graphicData>
            </a:graphic>
          </wp:inline>
        </w:drawing>
      </w:r>
    </w:p>
    <w:p w14:paraId="24B8E516" w14:textId="77777777" w:rsidR="00FD043D" w:rsidRDefault="00FD043D" w:rsidP="0002703A"/>
    <w:p w14:paraId="64393663" w14:textId="77777777" w:rsidR="00FD043D" w:rsidRDefault="00FD043D" w:rsidP="0002703A"/>
    <w:p w14:paraId="01E8530E" w14:textId="77777777" w:rsidR="00FD043D" w:rsidRDefault="00FD043D" w:rsidP="0002703A"/>
    <w:p w14:paraId="48C6E074" w14:textId="77777777" w:rsidR="00FD043D" w:rsidRDefault="00FD043D" w:rsidP="0002703A"/>
    <w:p w14:paraId="109DADF8" w14:textId="77777777" w:rsidR="00FD043D" w:rsidRDefault="00FD043D" w:rsidP="0002703A"/>
    <w:p w14:paraId="0C27B5D3" w14:textId="77777777" w:rsidR="00FD043D" w:rsidRDefault="00FD043D" w:rsidP="0002703A"/>
    <w:p w14:paraId="6A771200" w14:textId="77777777" w:rsidR="00FD043D" w:rsidRDefault="00FD043D" w:rsidP="0002703A"/>
    <w:p w14:paraId="74FA8C99" w14:textId="77777777" w:rsidR="00FD043D" w:rsidRDefault="00FD043D" w:rsidP="0002703A"/>
    <w:p w14:paraId="4AF0BA6C" w14:textId="77777777" w:rsidR="00FD043D" w:rsidRDefault="00FD043D" w:rsidP="0002703A"/>
    <w:p w14:paraId="102CB05B" w14:textId="77777777" w:rsidR="00FD043D" w:rsidRDefault="00FD043D" w:rsidP="0002703A"/>
    <w:p w14:paraId="1D7654D9" w14:textId="77777777" w:rsidR="00FD043D" w:rsidRDefault="00FD043D" w:rsidP="0002703A"/>
    <w:p w14:paraId="5FA1CEBD" w14:textId="77777777" w:rsidR="00FD043D" w:rsidRDefault="003F5D3E" w:rsidP="0002703A">
      <w:r>
        <w:rPr>
          <w:noProof/>
        </w:rPr>
        <w:lastRenderedPageBreak/>
        <w:drawing>
          <wp:inline distT="0" distB="0" distL="0" distR="0" wp14:anchorId="676FA61B" wp14:editId="41445331">
            <wp:extent cx="5267325" cy="21621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67325" cy="2162175"/>
                    </a:xfrm>
                    <a:prstGeom prst="rect">
                      <a:avLst/>
                    </a:prstGeom>
                    <a:noFill/>
                    <a:ln>
                      <a:noFill/>
                    </a:ln>
                  </pic:spPr>
                </pic:pic>
              </a:graphicData>
            </a:graphic>
          </wp:inline>
        </w:drawing>
      </w:r>
    </w:p>
    <w:p w14:paraId="5D85148E" w14:textId="77777777" w:rsidR="00265ED1" w:rsidRDefault="00265ED1" w:rsidP="0002703A"/>
    <w:p w14:paraId="55727B01" w14:textId="77777777" w:rsidR="00265ED1" w:rsidRDefault="00265ED1" w:rsidP="0002703A"/>
    <w:p w14:paraId="23E5B307" w14:textId="77777777" w:rsidR="00265ED1" w:rsidRDefault="00265ED1" w:rsidP="0002703A"/>
    <w:p w14:paraId="3E11C8F8" w14:textId="77777777" w:rsidR="00265ED1" w:rsidRPr="0002703A" w:rsidRDefault="003F5D3E" w:rsidP="0002703A">
      <w:r>
        <w:rPr>
          <w:noProof/>
        </w:rPr>
        <w:drawing>
          <wp:inline distT="0" distB="0" distL="0" distR="0" wp14:anchorId="75386287" wp14:editId="0F28CC2F">
            <wp:extent cx="5276850" cy="24479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76850" cy="2447925"/>
                    </a:xfrm>
                    <a:prstGeom prst="rect">
                      <a:avLst/>
                    </a:prstGeom>
                    <a:noFill/>
                    <a:ln>
                      <a:noFill/>
                    </a:ln>
                  </pic:spPr>
                </pic:pic>
              </a:graphicData>
            </a:graphic>
          </wp:inline>
        </w:drawing>
      </w:r>
    </w:p>
    <w:sectPr w:rsidR="00265ED1" w:rsidRPr="0002703A" w:rsidSect="00EF60EF">
      <w:headerReference w:type="default" r:id="rId34"/>
      <w:footerReference w:type="default" r:id="rId35"/>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965C0" w14:textId="77777777" w:rsidR="00076C13" w:rsidRDefault="00076C13" w:rsidP="00EF60EF">
      <w:r>
        <w:separator/>
      </w:r>
    </w:p>
  </w:endnote>
  <w:endnote w:type="continuationSeparator" w:id="0">
    <w:p w14:paraId="2902A088" w14:textId="77777777" w:rsidR="00076C13" w:rsidRDefault="00076C13" w:rsidP="00EF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Times New Roman"/>
    <w:charset w:val="00"/>
    <w:family w:val="auto"/>
    <w:pitch w:val="default"/>
  </w:font>
  <w:font w:name="方正小标宋简体">
    <w:altName w:val="Arial Unicode MS"/>
    <w:panose1 w:val="00000000000000000000"/>
    <w:charset w:val="86"/>
    <w:family w:val="script"/>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方正小标宋_GBK">
    <w:altName w:val="Arial Unicode MS"/>
    <w:charset w:val="86"/>
    <w:family w:val="script"/>
    <w:pitch w:val="default"/>
    <w:sig w:usb0="00000001" w:usb1="080E0000" w:usb2="00000010" w:usb3="00000000" w:csb0="00040000" w:csb1="00000000"/>
  </w:font>
  <w:font w:name="方正仿宋简体">
    <w:altName w:val="微软雅黑"/>
    <w:charset w:val="86"/>
    <w:family w:val="script"/>
    <w:pitch w:val="default"/>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AB6F" w14:textId="77777777" w:rsidR="00B90E4E" w:rsidRDefault="00B90E4E">
    <w:pPr>
      <w:pStyle w:val="a7"/>
      <w:jc w:val="center"/>
    </w:pPr>
    <w:r>
      <w:fldChar w:fldCharType="begin"/>
    </w:r>
    <w:r>
      <w:instrText>PAGE   \* MERGEFORMAT</w:instrText>
    </w:r>
    <w:r>
      <w:fldChar w:fldCharType="separate"/>
    </w:r>
    <w:r w:rsidR="003B5635" w:rsidRPr="003B5635">
      <w:rPr>
        <w:noProof/>
        <w:lang w:val="zh-CN"/>
      </w:rPr>
      <w:t>40</w:t>
    </w:r>
    <w:r>
      <w:fldChar w:fldCharType="end"/>
    </w:r>
  </w:p>
  <w:p w14:paraId="6A43AE6B" w14:textId="77777777" w:rsidR="00B90E4E" w:rsidRDefault="00B90E4E">
    <w:pPr>
      <w:pStyle w:val="a7"/>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B9A4B" w14:textId="77777777" w:rsidR="00076C13" w:rsidRDefault="00076C13" w:rsidP="00EF60EF">
      <w:r>
        <w:separator/>
      </w:r>
    </w:p>
  </w:footnote>
  <w:footnote w:type="continuationSeparator" w:id="0">
    <w:p w14:paraId="54C05A63" w14:textId="77777777" w:rsidR="00076C13" w:rsidRDefault="00076C13" w:rsidP="00EF6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7FEF1" w14:textId="77777777" w:rsidR="00B90E4E" w:rsidRDefault="00B90E4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AD021E"/>
    <w:multiLevelType w:val="singleLevel"/>
    <w:tmpl w:val="A0AD021E"/>
    <w:lvl w:ilvl="0">
      <w:start w:val="2"/>
      <w:numFmt w:val="chineseCounting"/>
      <w:suff w:val="nothing"/>
      <w:lvlText w:val="（%1）"/>
      <w:lvlJc w:val="left"/>
      <w:rPr>
        <w:rFonts w:hint="eastAsia"/>
      </w:rPr>
    </w:lvl>
  </w:abstractNum>
  <w:abstractNum w:abstractNumId="1" w15:restartNumberingAfterBreak="0">
    <w:nsid w:val="CF652CEC"/>
    <w:multiLevelType w:val="singleLevel"/>
    <w:tmpl w:val="CF652CEC"/>
    <w:lvl w:ilvl="0">
      <w:start w:val="9"/>
      <w:numFmt w:val="chineseCounting"/>
      <w:suff w:val="nothing"/>
      <w:lvlText w:val="%1、"/>
      <w:lvlJc w:val="left"/>
      <w:rPr>
        <w:rFonts w:cs="Times New Roman" w:hint="eastAsia"/>
      </w:rPr>
    </w:lvl>
  </w:abstractNum>
  <w:abstractNum w:abstractNumId="2" w15:restartNumberingAfterBreak="0">
    <w:nsid w:val="E2FA047D"/>
    <w:multiLevelType w:val="singleLevel"/>
    <w:tmpl w:val="E2FA047D"/>
    <w:lvl w:ilvl="0">
      <w:start w:val="3"/>
      <w:numFmt w:val="chineseCounting"/>
      <w:suff w:val="space"/>
      <w:lvlText w:val="第%1部分"/>
      <w:lvlJc w:val="left"/>
      <w:rPr>
        <w:rFonts w:cs="Times New Roman" w:hint="eastAsia"/>
      </w:rPr>
    </w:lvl>
  </w:abstractNum>
  <w:abstractNum w:abstractNumId="3" w15:restartNumberingAfterBreak="0">
    <w:nsid w:val="1272550B"/>
    <w:multiLevelType w:val="multilevel"/>
    <w:tmpl w:val="1272550B"/>
    <w:lvl w:ilvl="0">
      <w:start w:val="1"/>
      <w:numFmt w:val="japaneseCounting"/>
      <w:lvlText w:val="%1、"/>
      <w:lvlJc w:val="left"/>
      <w:pPr>
        <w:ind w:left="1360" w:hanging="720"/>
      </w:pPr>
      <w:rPr>
        <w:rFonts w:cs="Times New Roman" w:hint="default"/>
        <w:b w:val="0"/>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4" w15:restartNumberingAfterBreak="0">
    <w:nsid w:val="374EE332"/>
    <w:multiLevelType w:val="singleLevel"/>
    <w:tmpl w:val="374EE332"/>
    <w:lvl w:ilvl="0">
      <w:start w:val="3"/>
      <w:numFmt w:val="chineseCounting"/>
      <w:suff w:val="nothing"/>
      <w:lvlText w:val="%1、"/>
      <w:lvlJc w:val="left"/>
      <w:rPr>
        <w:rFonts w:hint="eastAsia"/>
      </w:rPr>
    </w:lvl>
  </w:abstractNum>
  <w:abstractNum w:abstractNumId="5" w15:restartNumberingAfterBreak="0">
    <w:nsid w:val="41FB6F10"/>
    <w:multiLevelType w:val="multilevel"/>
    <w:tmpl w:val="A796B9D0"/>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2621CDC"/>
    <w:multiLevelType w:val="multilevel"/>
    <w:tmpl w:val="62621CDC"/>
    <w:lvl w:ilvl="0">
      <w:start w:val="1"/>
      <w:numFmt w:val="decimal"/>
      <w:lvlText w:val="%1."/>
      <w:lvlJc w:val="left"/>
      <w:pPr>
        <w:ind w:left="1152" w:hanging="480"/>
      </w:pPr>
      <w:rPr>
        <w:rFonts w:cs="Times New Roman" w:hint="default"/>
      </w:rPr>
    </w:lvl>
    <w:lvl w:ilvl="1">
      <w:start w:val="1"/>
      <w:numFmt w:val="lowerLetter"/>
      <w:lvlText w:val="%2)"/>
      <w:lvlJc w:val="left"/>
      <w:pPr>
        <w:ind w:left="1512" w:hanging="420"/>
      </w:pPr>
      <w:rPr>
        <w:rFonts w:cs="Times New Roman"/>
      </w:rPr>
    </w:lvl>
    <w:lvl w:ilvl="2">
      <w:start w:val="1"/>
      <w:numFmt w:val="lowerRoman"/>
      <w:lvlText w:val="%3."/>
      <w:lvlJc w:val="right"/>
      <w:pPr>
        <w:ind w:left="1932" w:hanging="420"/>
      </w:pPr>
      <w:rPr>
        <w:rFonts w:cs="Times New Roman"/>
      </w:rPr>
    </w:lvl>
    <w:lvl w:ilvl="3">
      <w:start w:val="1"/>
      <w:numFmt w:val="decimal"/>
      <w:lvlText w:val="%4."/>
      <w:lvlJc w:val="left"/>
      <w:pPr>
        <w:ind w:left="2352" w:hanging="420"/>
      </w:pPr>
      <w:rPr>
        <w:rFonts w:cs="Times New Roman"/>
      </w:rPr>
    </w:lvl>
    <w:lvl w:ilvl="4">
      <w:start w:val="1"/>
      <w:numFmt w:val="lowerLetter"/>
      <w:lvlText w:val="%5)"/>
      <w:lvlJc w:val="left"/>
      <w:pPr>
        <w:ind w:left="2772" w:hanging="420"/>
      </w:pPr>
      <w:rPr>
        <w:rFonts w:cs="Times New Roman"/>
      </w:rPr>
    </w:lvl>
    <w:lvl w:ilvl="5">
      <w:start w:val="1"/>
      <w:numFmt w:val="lowerRoman"/>
      <w:lvlText w:val="%6."/>
      <w:lvlJc w:val="right"/>
      <w:pPr>
        <w:ind w:left="3192" w:hanging="420"/>
      </w:pPr>
      <w:rPr>
        <w:rFonts w:cs="Times New Roman"/>
      </w:rPr>
    </w:lvl>
    <w:lvl w:ilvl="6">
      <w:start w:val="1"/>
      <w:numFmt w:val="decimal"/>
      <w:lvlText w:val="%7."/>
      <w:lvlJc w:val="left"/>
      <w:pPr>
        <w:ind w:left="3612" w:hanging="420"/>
      </w:pPr>
      <w:rPr>
        <w:rFonts w:cs="Times New Roman"/>
      </w:rPr>
    </w:lvl>
    <w:lvl w:ilvl="7">
      <w:start w:val="1"/>
      <w:numFmt w:val="lowerLetter"/>
      <w:lvlText w:val="%8)"/>
      <w:lvlJc w:val="left"/>
      <w:pPr>
        <w:ind w:left="4032" w:hanging="420"/>
      </w:pPr>
      <w:rPr>
        <w:rFonts w:cs="Times New Roman"/>
      </w:rPr>
    </w:lvl>
    <w:lvl w:ilvl="8">
      <w:start w:val="1"/>
      <w:numFmt w:val="lowerRoman"/>
      <w:lvlText w:val="%9."/>
      <w:lvlJc w:val="right"/>
      <w:pPr>
        <w:ind w:left="4452" w:hanging="420"/>
      </w:pPr>
      <w:rPr>
        <w:rFonts w:cs="Times New Roman"/>
      </w:rPr>
    </w:lvl>
  </w:abstractNum>
  <w:abstractNum w:abstractNumId="7" w15:restartNumberingAfterBreak="0">
    <w:nsid w:val="67EC035B"/>
    <w:multiLevelType w:val="multilevel"/>
    <w:tmpl w:val="BDFC0FE4"/>
    <w:lvl w:ilvl="0">
      <w:start w:val="8"/>
      <w:numFmt w:val="chineseCounting"/>
      <w:suff w:val="nothing"/>
      <w:lvlText w:val="%1、"/>
      <w:lvlJc w:val="left"/>
      <w:pPr>
        <w:ind w:left="616"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580990745">
    <w:abstractNumId w:val="6"/>
  </w:num>
  <w:num w:numId="2" w16cid:durableId="1341615458">
    <w:abstractNumId w:val="3"/>
  </w:num>
  <w:num w:numId="3" w16cid:durableId="767040607">
    <w:abstractNumId w:val="1"/>
  </w:num>
  <w:num w:numId="4" w16cid:durableId="1742948621">
    <w:abstractNumId w:val="2"/>
  </w:num>
  <w:num w:numId="5" w16cid:durableId="1369256020">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047500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4490982">
    <w:abstractNumId w:val="0"/>
  </w:num>
  <w:num w:numId="8" w16cid:durableId="2139180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61C"/>
    <w:rsid w:val="000222C6"/>
    <w:rsid w:val="0002549F"/>
    <w:rsid w:val="0002703A"/>
    <w:rsid w:val="000468DB"/>
    <w:rsid w:val="0005331A"/>
    <w:rsid w:val="0006487A"/>
    <w:rsid w:val="00065F8F"/>
    <w:rsid w:val="00070A43"/>
    <w:rsid w:val="000768F2"/>
    <w:rsid w:val="00076C13"/>
    <w:rsid w:val="00077545"/>
    <w:rsid w:val="0009184B"/>
    <w:rsid w:val="00094236"/>
    <w:rsid w:val="0009593C"/>
    <w:rsid w:val="00097322"/>
    <w:rsid w:val="000A6A92"/>
    <w:rsid w:val="000B047F"/>
    <w:rsid w:val="000B5923"/>
    <w:rsid w:val="000B5A48"/>
    <w:rsid w:val="000B6FF3"/>
    <w:rsid w:val="000C2179"/>
    <w:rsid w:val="000C3467"/>
    <w:rsid w:val="000C3CA6"/>
    <w:rsid w:val="000D1267"/>
    <w:rsid w:val="000D1D50"/>
    <w:rsid w:val="000D5782"/>
    <w:rsid w:val="000E56D9"/>
    <w:rsid w:val="000E6613"/>
    <w:rsid w:val="000E7119"/>
    <w:rsid w:val="00114E9B"/>
    <w:rsid w:val="00115301"/>
    <w:rsid w:val="001319E1"/>
    <w:rsid w:val="00142216"/>
    <w:rsid w:val="00144D6A"/>
    <w:rsid w:val="0014729F"/>
    <w:rsid w:val="00157BAB"/>
    <w:rsid w:val="001654D1"/>
    <w:rsid w:val="00174518"/>
    <w:rsid w:val="0018106D"/>
    <w:rsid w:val="001877A7"/>
    <w:rsid w:val="00191536"/>
    <w:rsid w:val="00196687"/>
    <w:rsid w:val="001C0962"/>
    <w:rsid w:val="001D67AC"/>
    <w:rsid w:val="001D7531"/>
    <w:rsid w:val="001E737D"/>
    <w:rsid w:val="001F0592"/>
    <w:rsid w:val="001F7506"/>
    <w:rsid w:val="002006CD"/>
    <w:rsid w:val="00202B36"/>
    <w:rsid w:val="00204B7A"/>
    <w:rsid w:val="00204CDE"/>
    <w:rsid w:val="0021101A"/>
    <w:rsid w:val="00220536"/>
    <w:rsid w:val="00235629"/>
    <w:rsid w:val="00256262"/>
    <w:rsid w:val="00260C38"/>
    <w:rsid w:val="002616C0"/>
    <w:rsid w:val="00265372"/>
    <w:rsid w:val="00265ED1"/>
    <w:rsid w:val="002662AA"/>
    <w:rsid w:val="00280496"/>
    <w:rsid w:val="00293248"/>
    <w:rsid w:val="00294DC9"/>
    <w:rsid w:val="00295495"/>
    <w:rsid w:val="002A31DE"/>
    <w:rsid w:val="002B2613"/>
    <w:rsid w:val="002B3D74"/>
    <w:rsid w:val="002C191A"/>
    <w:rsid w:val="002D6D05"/>
    <w:rsid w:val="002F1818"/>
    <w:rsid w:val="002F567B"/>
    <w:rsid w:val="003216A9"/>
    <w:rsid w:val="00334A80"/>
    <w:rsid w:val="00335A74"/>
    <w:rsid w:val="0036561B"/>
    <w:rsid w:val="0037013F"/>
    <w:rsid w:val="00380C92"/>
    <w:rsid w:val="003919FC"/>
    <w:rsid w:val="003A40EC"/>
    <w:rsid w:val="003A484F"/>
    <w:rsid w:val="003A4883"/>
    <w:rsid w:val="003B0BE0"/>
    <w:rsid w:val="003B0C1B"/>
    <w:rsid w:val="003B5635"/>
    <w:rsid w:val="003B688C"/>
    <w:rsid w:val="003C0291"/>
    <w:rsid w:val="003C39AE"/>
    <w:rsid w:val="003C7B60"/>
    <w:rsid w:val="003D0C0F"/>
    <w:rsid w:val="003D1FB2"/>
    <w:rsid w:val="003D66DA"/>
    <w:rsid w:val="003E1310"/>
    <w:rsid w:val="003E6F55"/>
    <w:rsid w:val="003F5D3E"/>
    <w:rsid w:val="00406254"/>
    <w:rsid w:val="004223DE"/>
    <w:rsid w:val="00434489"/>
    <w:rsid w:val="00437085"/>
    <w:rsid w:val="00443880"/>
    <w:rsid w:val="004464F4"/>
    <w:rsid w:val="00460E3E"/>
    <w:rsid w:val="00471401"/>
    <w:rsid w:val="00473F31"/>
    <w:rsid w:val="0048263A"/>
    <w:rsid w:val="00487E5D"/>
    <w:rsid w:val="004A711F"/>
    <w:rsid w:val="004B199D"/>
    <w:rsid w:val="004B4690"/>
    <w:rsid w:val="004E0A2D"/>
    <w:rsid w:val="004E206B"/>
    <w:rsid w:val="004E6DF7"/>
    <w:rsid w:val="004F0FBD"/>
    <w:rsid w:val="00505A47"/>
    <w:rsid w:val="00505E65"/>
    <w:rsid w:val="00512FDA"/>
    <w:rsid w:val="00520DA0"/>
    <w:rsid w:val="005269D7"/>
    <w:rsid w:val="005362C8"/>
    <w:rsid w:val="00553A4D"/>
    <w:rsid w:val="005664BB"/>
    <w:rsid w:val="00566FFA"/>
    <w:rsid w:val="0057481D"/>
    <w:rsid w:val="0058486E"/>
    <w:rsid w:val="00585B33"/>
    <w:rsid w:val="0059014D"/>
    <w:rsid w:val="005A1CBB"/>
    <w:rsid w:val="005B5C64"/>
    <w:rsid w:val="005C5337"/>
    <w:rsid w:val="005C6BD0"/>
    <w:rsid w:val="005D0D39"/>
    <w:rsid w:val="005D1C8B"/>
    <w:rsid w:val="005D3382"/>
    <w:rsid w:val="005D468D"/>
    <w:rsid w:val="005D5CED"/>
    <w:rsid w:val="005D77CE"/>
    <w:rsid w:val="005F1A4C"/>
    <w:rsid w:val="00605688"/>
    <w:rsid w:val="006070AF"/>
    <w:rsid w:val="00607E6C"/>
    <w:rsid w:val="006101B1"/>
    <w:rsid w:val="00612B06"/>
    <w:rsid w:val="00614E44"/>
    <w:rsid w:val="0062270A"/>
    <w:rsid w:val="00622830"/>
    <w:rsid w:val="00623DA0"/>
    <w:rsid w:val="00630AEF"/>
    <w:rsid w:val="006325F8"/>
    <w:rsid w:val="00633463"/>
    <w:rsid w:val="00634C9A"/>
    <w:rsid w:val="006440E4"/>
    <w:rsid w:val="0066343B"/>
    <w:rsid w:val="00664777"/>
    <w:rsid w:val="006733A6"/>
    <w:rsid w:val="006748A4"/>
    <w:rsid w:val="00681A31"/>
    <w:rsid w:val="00683E73"/>
    <w:rsid w:val="00684CA6"/>
    <w:rsid w:val="006A3141"/>
    <w:rsid w:val="006A5E34"/>
    <w:rsid w:val="006B2422"/>
    <w:rsid w:val="006B2B9A"/>
    <w:rsid w:val="006C1937"/>
    <w:rsid w:val="006E15DF"/>
    <w:rsid w:val="006F020C"/>
    <w:rsid w:val="006F061C"/>
    <w:rsid w:val="007127B7"/>
    <w:rsid w:val="0071798E"/>
    <w:rsid w:val="00740142"/>
    <w:rsid w:val="007416B6"/>
    <w:rsid w:val="00746F48"/>
    <w:rsid w:val="0075404D"/>
    <w:rsid w:val="0076182A"/>
    <w:rsid w:val="00767B7E"/>
    <w:rsid w:val="007770C3"/>
    <w:rsid w:val="00784D24"/>
    <w:rsid w:val="00785FBA"/>
    <w:rsid w:val="00786E4A"/>
    <w:rsid w:val="007875EB"/>
    <w:rsid w:val="0079426B"/>
    <w:rsid w:val="007A6374"/>
    <w:rsid w:val="007B7F18"/>
    <w:rsid w:val="007D1682"/>
    <w:rsid w:val="007D312A"/>
    <w:rsid w:val="007D3F19"/>
    <w:rsid w:val="007D4E17"/>
    <w:rsid w:val="007E23B0"/>
    <w:rsid w:val="007E23E5"/>
    <w:rsid w:val="007E6AD8"/>
    <w:rsid w:val="007F1991"/>
    <w:rsid w:val="007F2C2F"/>
    <w:rsid w:val="007F55FC"/>
    <w:rsid w:val="007F5665"/>
    <w:rsid w:val="00800112"/>
    <w:rsid w:val="008115BF"/>
    <w:rsid w:val="00813348"/>
    <w:rsid w:val="00821F2C"/>
    <w:rsid w:val="0082280F"/>
    <w:rsid w:val="008253BB"/>
    <w:rsid w:val="00827D23"/>
    <w:rsid w:val="0083706E"/>
    <w:rsid w:val="008408F6"/>
    <w:rsid w:val="008423A5"/>
    <w:rsid w:val="00850625"/>
    <w:rsid w:val="00853718"/>
    <w:rsid w:val="00855221"/>
    <w:rsid w:val="00860645"/>
    <w:rsid w:val="00871F71"/>
    <w:rsid w:val="00872FD8"/>
    <w:rsid w:val="00885AF4"/>
    <w:rsid w:val="008939CD"/>
    <w:rsid w:val="008B346F"/>
    <w:rsid w:val="008B768C"/>
    <w:rsid w:val="008C4DB1"/>
    <w:rsid w:val="008C4EAF"/>
    <w:rsid w:val="008C5176"/>
    <w:rsid w:val="008C7FD0"/>
    <w:rsid w:val="008E1DE7"/>
    <w:rsid w:val="008E1F3A"/>
    <w:rsid w:val="008E707C"/>
    <w:rsid w:val="00900B08"/>
    <w:rsid w:val="00902155"/>
    <w:rsid w:val="00902FA3"/>
    <w:rsid w:val="00923564"/>
    <w:rsid w:val="0092392E"/>
    <w:rsid w:val="009315F9"/>
    <w:rsid w:val="00933499"/>
    <w:rsid w:val="009334D8"/>
    <w:rsid w:val="00935C98"/>
    <w:rsid w:val="00946945"/>
    <w:rsid w:val="00951248"/>
    <w:rsid w:val="0095152F"/>
    <w:rsid w:val="00954C49"/>
    <w:rsid w:val="00955E37"/>
    <w:rsid w:val="00964906"/>
    <w:rsid w:val="009659E8"/>
    <w:rsid w:val="0097099F"/>
    <w:rsid w:val="00971997"/>
    <w:rsid w:val="00971FFC"/>
    <w:rsid w:val="0098660A"/>
    <w:rsid w:val="009931C3"/>
    <w:rsid w:val="009A59E7"/>
    <w:rsid w:val="009B2C43"/>
    <w:rsid w:val="009B4EAE"/>
    <w:rsid w:val="009B6D72"/>
    <w:rsid w:val="009B7573"/>
    <w:rsid w:val="009C22F4"/>
    <w:rsid w:val="009C2A4B"/>
    <w:rsid w:val="009C2E98"/>
    <w:rsid w:val="009C49A1"/>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0EA"/>
    <w:rsid w:val="00A67AB5"/>
    <w:rsid w:val="00A733B2"/>
    <w:rsid w:val="00A741C2"/>
    <w:rsid w:val="00A91760"/>
    <w:rsid w:val="00A93B00"/>
    <w:rsid w:val="00A93C21"/>
    <w:rsid w:val="00AB5A56"/>
    <w:rsid w:val="00AB64C9"/>
    <w:rsid w:val="00AC3C6A"/>
    <w:rsid w:val="00AD4FD3"/>
    <w:rsid w:val="00AD5620"/>
    <w:rsid w:val="00AD656B"/>
    <w:rsid w:val="00AD7C1B"/>
    <w:rsid w:val="00AE16BA"/>
    <w:rsid w:val="00AE1EBE"/>
    <w:rsid w:val="00AF0D1F"/>
    <w:rsid w:val="00B02DD5"/>
    <w:rsid w:val="00B03C9D"/>
    <w:rsid w:val="00B060AE"/>
    <w:rsid w:val="00B10517"/>
    <w:rsid w:val="00B14E76"/>
    <w:rsid w:val="00B161B8"/>
    <w:rsid w:val="00B2048C"/>
    <w:rsid w:val="00B27959"/>
    <w:rsid w:val="00B310B9"/>
    <w:rsid w:val="00B35F3F"/>
    <w:rsid w:val="00B36CBB"/>
    <w:rsid w:val="00B425E0"/>
    <w:rsid w:val="00B440AA"/>
    <w:rsid w:val="00B44B70"/>
    <w:rsid w:val="00B53C56"/>
    <w:rsid w:val="00B57DAF"/>
    <w:rsid w:val="00B600C0"/>
    <w:rsid w:val="00B61EC3"/>
    <w:rsid w:val="00B77EA6"/>
    <w:rsid w:val="00B81598"/>
    <w:rsid w:val="00B841F1"/>
    <w:rsid w:val="00B90E4E"/>
    <w:rsid w:val="00B944D6"/>
    <w:rsid w:val="00B965DC"/>
    <w:rsid w:val="00BB4DF0"/>
    <w:rsid w:val="00BC289F"/>
    <w:rsid w:val="00BC2D50"/>
    <w:rsid w:val="00BC5361"/>
    <w:rsid w:val="00BC5460"/>
    <w:rsid w:val="00BC6B50"/>
    <w:rsid w:val="00BD0E25"/>
    <w:rsid w:val="00BD1DF9"/>
    <w:rsid w:val="00BF5BD6"/>
    <w:rsid w:val="00C03E31"/>
    <w:rsid w:val="00C33E72"/>
    <w:rsid w:val="00C354B2"/>
    <w:rsid w:val="00C35554"/>
    <w:rsid w:val="00C37BCC"/>
    <w:rsid w:val="00C42709"/>
    <w:rsid w:val="00C533CC"/>
    <w:rsid w:val="00C5751C"/>
    <w:rsid w:val="00C61BFC"/>
    <w:rsid w:val="00C62B85"/>
    <w:rsid w:val="00C65438"/>
    <w:rsid w:val="00C87FD8"/>
    <w:rsid w:val="00C91381"/>
    <w:rsid w:val="00C91CBB"/>
    <w:rsid w:val="00C95600"/>
    <w:rsid w:val="00CB4E70"/>
    <w:rsid w:val="00CC09B6"/>
    <w:rsid w:val="00CC666F"/>
    <w:rsid w:val="00CD1E3F"/>
    <w:rsid w:val="00CD56A1"/>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1C31"/>
    <w:rsid w:val="00DD73B7"/>
    <w:rsid w:val="00DF28BC"/>
    <w:rsid w:val="00DF34B9"/>
    <w:rsid w:val="00E01053"/>
    <w:rsid w:val="00E07ACF"/>
    <w:rsid w:val="00E32CAD"/>
    <w:rsid w:val="00E331A1"/>
    <w:rsid w:val="00E33202"/>
    <w:rsid w:val="00E336A9"/>
    <w:rsid w:val="00E36D79"/>
    <w:rsid w:val="00E472B1"/>
    <w:rsid w:val="00E50624"/>
    <w:rsid w:val="00E50800"/>
    <w:rsid w:val="00E568DF"/>
    <w:rsid w:val="00E64269"/>
    <w:rsid w:val="00E677EC"/>
    <w:rsid w:val="00E81347"/>
    <w:rsid w:val="00E82267"/>
    <w:rsid w:val="00E853CE"/>
    <w:rsid w:val="00E867B6"/>
    <w:rsid w:val="00EA010F"/>
    <w:rsid w:val="00ED1B63"/>
    <w:rsid w:val="00ED3C1F"/>
    <w:rsid w:val="00ED4085"/>
    <w:rsid w:val="00ED420E"/>
    <w:rsid w:val="00ED6FBE"/>
    <w:rsid w:val="00EE2F57"/>
    <w:rsid w:val="00EF4C34"/>
    <w:rsid w:val="00EF60EF"/>
    <w:rsid w:val="00EF77C6"/>
    <w:rsid w:val="00F049D3"/>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043D"/>
    <w:rsid w:val="00FD3CC1"/>
    <w:rsid w:val="00FD5796"/>
    <w:rsid w:val="00FF1E02"/>
    <w:rsid w:val="00FF30B4"/>
    <w:rsid w:val="0A2032A3"/>
    <w:rsid w:val="10C055FF"/>
    <w:rsid w:val="118107EC"/>
    <w:rsid w:val="16BB723D"/>
    <w:rsid w:val="1D155CEE"/>
    <w:rsid w:val="240371BF"/>
    <w:rsid w:val="29FD04D3"/>
    <w:rsid w:val="319F7F4E"/>
    <w:rsid w:val="4ECE2238"/>
    <w:rsid w:val="6C4A05C8"/>
    <w:rsid w:val="7273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D0AEB7"/>
  <w15:docId w15:val="{7FC70CF7-4FC0-407B-AE0F-624B451E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D23"/>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EF60EF"/>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EF60EF"/>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
    <w:qFormat/>
    <w:rsid w:val="00EF60E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locked/>
    <w:rsid w:val="00EF60EF"/>
    <w:rPr>
      <w:rFonts w:ascii="Times New Roman" w:hAnsi="Times New Roman" w:cs="Times New Roman"/>
      <w:b/>
      <w:bCs/>
      <w:kern w:val="44"/>
      <w:sz w:val="44"/>
      <w:szCs w:val="44"/>
    </w:rPr>
  </w:style>
  <w:style w:type="character" w:customStyle="1" w:styleId="20">
    <w:name w:val="标题 2 字符"/>
    <w:basedOn w:val="a0"/>
    <w:link w:val="2"/>
    <w:uiPriority w:val="9"/>
    <w:qFormat/>
    <w:locked/>
    <w:rsid w:val="00EF60EF"/>
    <w:rPr>
      <w:rFonts w:ascii="Cambria" w:eastAsia="宋体" w:hAnsi="Cambria" w:cs="Times New Roman"/>
      <w:b/>
      <w:bCs/>
      <w:kern w:val="2"/>
      <w:sz w:val="32"/>
      <w:szCs w:val="32"/>
    </w:rPr>
  </w:style>
  <w:style w:type="character" w:customStyle="1" w:styleId="30">
    <w:name w:val="标题 3 字符"/>
    <w:basedOn w:val="a0"/>
    <w:link w:val="3"/>
    <w:uiPriority w:val="9"/>
    <w:qFormat/>
    <w:locked/>
    <w:rsid w:val="00EF60EF"/>
    <w:rPr>
      <w:rFonts w:ascii="Times New Roman" w:hAnsi="Times New Roman" w:cs="Times New Roman"/>
      <w:b/>
      <w:bCs/>
      <w:kern w:val="2"/>
      <w:sz w:val="32"/>
      <w:szCs w:val="32"/>
    </w:rPr>
  </w:style>
  <w:style w:type="paragraph" w:styleId="a3">
    <w:name w:val="Body Text"/>
    <w:basedOn w:val="a"/>
    <w:link w:val="a4"/>
    <w:uiPriority w:val="99"/>
    <w:qFormat/>
    <w:rsid w:val="00EF60EF"/>
    <w:pPr>
      <w:spacing w:beforeLines="30"/>
    </w:pPr>
    <w:rPr>
      <w:rFonts w:ascii="仿宋_GB2312" w:eastAsia="仿宋_GB2312"/>
      <w:kern w:val="0"/>
      <w:sz w:val="24"/>
      <w:szCs w:val="20"/>
      <w:lang w:val="x-none" w:eastAsia="x-none"/>
    </w:rPr>
  </w:style>
  <w:style w:type="character" w:customStyle="1" w:styleId="BodyTextChar">
    <w:name w:val="Body Text Char"/>
    <w:basedOn w:val="a0"/>
    <w:uiPriority w:val="99"/>
    <w:semiHidden/>
    <w:qFormat/>
    <w:rsid w:val="00EF60EF"/>
    <w:rPr>
      <w:rFonts w:ascii="Times New Roman" w:hAnsi="Times New Roman" w:cs="Times New Roman"/>
      <w:sz w:val="24"/>
      <w:szCs w:val="24"/>
    </w:rPr>
  </w:style>
  <w:style w:type="paragraph" w:styleId="TOC3">
    <w:name w:val="toc 3"/>
    <w:basedOn w:val="a"/>
    <w:next w:val="a"/>
    <w:uiPriority w:val="39"/>
    <w:unhideWhenUsed/>
    <w:qFormat/>
    <w:rsid w:val="00EF60EF"/>
    <w:pPr>
      <w:tabs>
        <w:tab w:val="right" w:leader="dot" w:pos="8296"/>
      </w:tabs>
      <w:ind w:leftChars="400" w:left="840"/>
    </w:pPr>
  </w:style>
  <w:style w:type="paragraph" w:styleId="a5">
    <w:name w:val="Balloon Text"/>
    <w:basedOn w:val="a"/>
    <w:link w:val="a6"/>
    <w:uiPriority w:val="99"/>
    <w:semiHidden/>
    <w:unhideWhenUsed/>
    <w:qFormat/>
    <w:rsid w:val="00EF60EF"/>
    <w:rPr>
      <w:sz w:val="18"/>
      <w:szCs w:val="18"/>
    </w:rPr>
  </w:style>
  <w:style w:type="character" w:customStyle="1" w:styleId="a6">
    <w:name w:val="批注框文本 字符"/>
    <w:basedOn w:val="a0"/>
    <w:link w:val="a5"/>
    <w:uiPriority w:val="99"/>
    <w:semiHidden/>
    <w:qFormat/>
    <w:locked/>
    <w:rsid w:val="00EF60EF"/>
    <w:rPr>
      <w:rFonts w:ascii="Times New Roman" w:hAnsi="Times New Roman" w:cs="Times New Roman"/>
      <w:kern w:val="2"/>
      <w:sz w:val="18"/>
      <w:szCs w:val="18"/>
    </w:rPr>
  </w:style>
  <w:style w:type="paragraph" w:styleId="a7">
    <w:name w:val="footer"/>
    <w:basedOn w:val="a"/>
    <w:link w:val="a8"/>
    <w:uiPriority w:val="99"/>
    <w:qFormat/>
    <w:rsid w:val="00EF60EF"/>
    <w:pPr>
      <w:tabs>
        <w:tab w:val="center" w:pos="4153"/>
        <w:tab w:val="right" w:pos="8306"/>
      </w:tabs>
      <w:snapToGrid w:val="0"/>
      <w:jc w:val="left"/>
    </w:pPr>
    <w:rPr>
      <w:rFonts w:ascii="Calibri" w:hAnsi="Calibri"/>
      <w:kern w:val="0"/>
      <w:sz w:val="18"/>
      <w:szCs w:val="20"/>
      <w:lang w:val="x-none" w:eastAsia="x-none"/>
    </w:rPr>
  </w:style>
  <w:style w:type="character" w:customStyle="1" w:styleId="FooterChar">
    <w:name w:val="Footer Char"/>
    <w:basedOn w:val="a0"/>
    <w:uiPriority w:val="99"/>
    <w:semiHidden/>
    <w:qFormat/>
    <w:rsid w:val="00EF60EF"/>
    <w:rPr>
      <w:rFonts w:ascii="Times New Roman" w:hAnsi="Times New Roman" w:cs="Times New Roman"/>
      <w:sz w:val="18"/>
      <w:szCs w:val="18"/>
    </w:rPr>
  </w:style>
  <w:style w:type="paragraph" w:styleId="a9">
    <w:name w:val="header"/>
    <w:basedOn w:val="a"/>
    <w:link w:val="aa"/>
    <w:uiPriority w:val="99"/>
    <w:semiHidden/>
    <w:qFormat/>
    <w:rsid w:val="00EF60EF"/>
    <w:pPr>
      <w:pBdr>
        <w:bottom w:val="single" w:sz="6" w:space="1" w:color="auto"/>
      </w:pBdr>
      <w:tabs>
        <w:tab w:val="center" w:pos="4153"/>
        <w:tab w:val="right" w:pos="8306"/>
      </w:tabs>
      <w:snapToGrid w:val="0"/>
      <w:jc w:val="center"/>
    </w:pPr>
    <w:rPr>
      <w:rFonts w:ascii="Calibri" w:hAnsi="Calibri"/>
      <w:kern w:val="0"/>
      <w:sz w:val="18"/>
      <w:szCs w:val="20"/>
      <w:lang w:val="x-none" w:eastAsia="x-none"/>
    </w:rPr>
  </w:style>
  <w:style w:type="character" w:customStyle="1" w:styleId="HeaderChar">
    <w:name w:val="Header Char"/>
    <w:basedOn w:val="a0"/>
    <w:uiPriority w:val="99"/>
    <w:semiHidden/>
    <w:qFormat/>
    <w:rsid w:val="00EF60EF"/>
    <w:rPr>
      <w:rFonts w:ascii="Times New Roman" w:hAnsi="Times New Roman" w:cs="Times New Roman"/>
      <w:sz w:val="18"/>
      <w:szCs w:val="18"/>
    </w:rPr>
  </w:style>
  <w:style w:type="paragraph" w:styleId="TOC1">
    <w:name w:val="toc 1"/>
    <w:basedOn w:val="a"/>
    <w:next w:val="a"/>
    <w:uiPriority w:val="39"/>
    <w:unhideWhenUsed/>
    <w:qFormat/>
    <w:rsid w:val="00EF60EF"/>
    <w:pPr>
      <w:tabs>
        <w:tab w:val="right" w:leader="dot" w:pos="8296"/>
      </w:tabs>
      <w:spacing w:before="93"/>
      <w:jc w:val="center"/>
    </w:pPr>
    <w:rPr>
      <w:rFonts w:ascii="仿宋" w:eastAsia="仿宋" w:hAnsi="仿宋"/>
      <w:sz w:val="28"/>
      <w:szCs w:val="28"/>
    </w:rPr>
  </w:style>
  <w:style w:type="paragraph" w:styleId="TOC2">
    <w:name w:val="toc 2"/>
    <w:basedOn w:val="a"/>
    <w:next w:val="a"/>
    <w:uiPriority w:val="39"/>
    <w:unhideWhenUsed/>
    <w:qFormat/>
    <w:rsid w:val="00EF60EF"/>
    <w:pPr>
      <w:tabs>
        <w:tab w:val="right" w:leader="dot" w:pos="8296"/>
      </w:tabs>
      <w:ind w:leftChars="200" w:left="420"/>
    </w:pPr>
  </w:style>
  <w:style w:type="character" w:styleId="ab">
    <w:name w:val="Strong"/>
    <w:basedOn w:val="a0"/>
    <w:uiPriority w:val="99"/>
    <w:qFormat/>
    <w:rsid w:val="00EF60EF"/>
    <w:rPr>
      <w:rFonts w:cs="Times New Roman"/>
      <w:b/>
    </w:rPr>
  </w:style>
  <w:style w:type="character" w:styleId="ac">
    <w:name w:val="Hyperlink"/>
    <w:basedOn w:val="a0"/>
    <w:uiPriority w:val="99"/>
    <w:unhideWhenUsed/>
    <w:qFormat/>
    <w:rsid w:val="00EF60EF"/>
    <w:rPr>
      <w:rFonts w:cs="Times New Roman"/>
      <w:color w:val="0000FF"/>
      <w:u w:val="single"/>
    </w:rPr>
  </w:style>
  <w:style w:type="character" w:customStyle="1" w:styleId="aa">
    <w:name w:val="页眉 字符"/>
    <w:link w:val="a9"/>
    <w:uiPriority w:val="99"/>
    <w:semiHidden/>
    <w:qFormat/>
    <w:locked/>
    <w:rsid w:val="00EF60EF"/>
    <w:rPr>
      <w:sz w:val="18"/>
    </w:rPr>
  </w:style>
  <w:style w:type="character" w:customStyle="1" w:styleId="a8">
    <w:name w:val="页脚 字符"/>
    <w:link w:val="a7"/>
    <w:uiPriority w:val="99"/>
    <w:qFormat/>
    <w:locked/>
    <w:rsid w:val="00EF60EF"/>
    <w:rPr>
      <w:sz w:val="18"/>
    </w:rPr>
  </w:style>
  <w:style w:type="character" w:customStyle="1" w:styleId="a4">
    <w:name w:val="正文文本 字符"/>
    <w:link w:val="a3"/>
    <w:uiPriority w:val="99"/>
    <w:qFormat/>
    <w:locked/>
    <w:rsid w:val="00EF60EF"/>
    <w:rPr>
      <w:rFonts w:ascii="仿宋_GB2312" w:eastAsia="仿宋_GB2312" w:hAnsi="Times New Roman"/>
      <w:sz w:val="24"/>
    </w:rPr>
  </w:style>
  <w:style w:type="paragraph" w:customStyle="1" w:styleId="Default">
    <w:name w:val="Default"/>
    <w:uiPriority w:val="99"/>
    <w:qFormat/>
    <w:rsid w:val="00EF60EF"/>
    <w:pPr>
      <w:widowControl w:val="0"/>
      <w:autoSpaceDE w:val="0"/>
      <w:autoSpaceDN w:val="0"/>
      <w:adjustRightInd w:val="0"/>
    </w:pPr>
    <w:rPr>
      <w:rFonts w:ascii="仿宋" w:eastAsia="仿宋" w:cs="仿宋"/>
      <w:color w:val="000000"/>
      <w:sz w:val="24"/>
      <w:szCs w:val="24"/>
    </w:rPr>
  </w:style>
  <w:style w:type="paragraph" w:customStyle="1" w:styleId="11">
    <w:name w:val="列出段落1"/>
    <w:basedOn w:val="a"/>
    <w:uiPriority w:val="34"/>
    <w:qFormat/>
    <w:rsid w:val="00EF60EF"/>
    <w:pPr>
      <w:ind w:firstLineChars="200" w:firstLine="420"/>
    </w:pPr>
  </w:style>
  <w:style w:type="paragraph" w:customStyle="1" w:styleId="TOC10">
    <w:name w:val="TOC 标题1"/>
    <w:basedOn w:val="1"/>
    <w:next w:val="a"/>
    <w:uiPriority w:val="39"/>
    <w:unhideWhenUsed/>
    <w:qFormat/>
    <w:rsid w:val="00EF60EF"/>
    <w:pPr>
      <w:widowControl/>
      <w:spacing w:before="480" w:after="0" w:line="276" w:lineRule="auto"/>
      <w:jc w:val="left"/>
      <w:outlineLvl w:val="9"/>
    </w:pPr>
    <w:rPr>
      <w:rFonts w:ascii="Cambria" w:hAnsi="Cambria"/>
      <w:color w:val="365F91"/>
      <w:kern w:val="0"/>
      <w:sz w:val="28"/>
      <w:szCs w:val="28"/>
    </w:rPr>
  </w:style>
  <w:style w:type="paragraph" w:customStyle="1" w:styleId="TOCHeading1">
    <w:name w:val="TOC Heading1"/>
    <w:basedOn w:val="1"/>
    <w:next w:val="a"/>
    <w:uiPriority w:val="39"/>
    <w:unhideWhenUsed/>
    <w:qFormat/>
    <w:rsid w:val="00EF60EF"/>
    <w:pPr>
      <w:widowControl/>
      <w:spacing w:before="480" w:after="0" w:line="276" w:lineRule="auto"/>
      <w:jc w:val="left"/>
      <w:outlineLvl w:val="9"/>
    </w:pPr>
    <w:rPr>
      <w:rFonts w:ascii="Cambria" w:hAnsi="Cambria"/>
      <w:color w:val="365F91"/>
      <w:kern w:val="0"/>
      <w:sz w:val="28"/>
      <w:szCs w:val="28"/>
    </w:rPr>
  </w:style>
  <w:style w:type="paragraph" w:styleId="ad">
    <w:name w:val="Normal (Web)"/>
    <w:basedOn w:val="a"/>
    <w:uiPriority w:val="99"/>
    <w:unhideWhenUsed/>
    <w:rsid w:val="00B600C0"/>
    <w:pPr>
      <w:spacing w:before="100" w:beforeAutospacing="1" w:after="100" w:afterAutospacing="1"/>
      <w:jc w:val="left"/>
    </w:pPr>
    <w:rPr>
      <w:rFonts w:ascii="Calibri" w:hAnsi="Calibri"/>
      <w:kern w:val="0"/>
      <w:sz w:val="24"/>
    </w:rPr>
  </w:style>
  <w:style w:type="character" w:customStyle="1" w:styleId="15">
    <w:name w:val="15"/>
    <w:basedOn w:val="a0"/>
    <w:rsid w:val="00B600C0"/>
    <w:rPr>
      <w:rFonts w:ascii="宋体" w:eastAsia="宋体" w:hAnsi="宋体" w:hint="eastAsia"/>
      <w:sz w:val="30"/>
      <w:szCs w:val="30"/>
    </w:rPr>
  </w:style>
  <w:style w:type="paragraph" w:customStyle="1" w:styleId="ae">
    <w:name w:val="四号正文"/>
    <w:basedOn w:val="a"/>
    <w:rsid w:val="00293248"/>
    <w:pPr>
      <w:spacing w:line="360" w:lineRule="auto"/>
    </w:pPr>
    <w:rPr>
      <w:rFonts w:ascii="??" w:hAnsi="??"/>
      <w:color w:val="000000"/>
      <w:kern w:val="0"/>
      <w:sz w:val="28"/>
      <w:szCs w:val="28"/>
    </w:rPr>
  </w:style>
  <w:style w:type="paragraph" w:styleId="af">
    <w:name w:val="Date"/>
    <w:basedOn w:val="a"/>
    <w:next w:val="a"/>
    <w:link w:val="af0"/>
    <w:uiPriority w:val="99"/>
    <w:semiHidden/>
    <w:unhideWhenUsed/>
    <w:rsid w:val="000C2179"/>
    <w:pPr>
      <w:ind w:leftChars="2500" w:left="100"/>
    </w:pPr>
  </w:style>
  <w:style w:type="character" w:customStyle="1" w:styleId="af0">
    <w:name w:val="日期 字符"/>
    <w:basedOn w:val="a0"/>
    <w:link w:val="af"/>
    <w:uiPriority w:val="99"/>
    <w:semiHidden/>
    <w:rsid w:val="000C2179"/>
    <w:rPr>
      <w:rFonts w:ascii="Times New Roman" w:hAnsi="Times New Roman"/>
      <w:kern w:val="2"/>
      <w:sz w:val="21"/>
      <w:szCs w:val="24"/>
    </w:rPr>
  </w:style>
  <w:style w:type="paragraph" w:styleId="TOC">
    <w:name w:val="TOC Heading"/>
    <w:basedOn w:val="1"/>
    <w:next w:val="a"/>
    <w:uiPriority w:val="39"/>
    <w:unhideWhenUsed/>
    <w:qFormat/>
    <w:rsid w:val="00505E65"/>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79309">
      <w:bodyDiv w:val="1"/>
      <w:marLeft w:val="0"/>
      <w:marRight w:val="0"/>
      <w:marTop w:val="0"/>
      <w:marBottom w:val="0"/>
      <w:divBdr>
        <w:top w:val="none" w:sz="0" w:space="0" w:color="auto"/>
        <w:left w:val="none" w:sz="0" w:space="0" w:color="auto"/>
        <w:bottom w:val="none" w:sz="0" w:space="0" w:color="auto"/>
        <w:right w:val="none" w:sz="0" w:space="0" w:color="auto"/>
      </w:divBdr>
    </w:div>
    <w:div w:id="240676107">
      <w:bodyDiv w:val="1"/>
      <w:marLeft w:val="0"/>
      <w:marRight w:val="0"/>
      <w:marTop w:val="0"/>
      <w:marBottom w:val="0"/>
      <w:divBdr>
        <w:top w:val="none" w:sz="0" w:space="0" w:color="auto"/>
        <w:left w:val="none" w:sz="0" w:space="0" w:color="auto"/>
        <w:bottom w:val="none" w:sz="0" w:space="0" w:color="auto"/>
        <w:right w:val="none" w:sz="0" w:space="0" w:color="auto"/>
      </w:divBdr>
    </w:div>
    <w:div w:id="390270893">
      <w:bodyDiv w:val="1"/>
      <w:marLeft w:val="0"/>
      <w:marRight w:val="0"/>
      <w:marTop w:val="0"/>
      <w:marBottom w:val="0"/>
      <w:divBdr>
        <w:top w:val="none" w:sz="0" w:space="0" w:color="auto"/>
        <w:left w:val="none" w:sz="0" w:space="0" w:color="auto"/>
        <w:bottom w:val="none" w:sz="0" w:space="0" w:color="auto"/>
        <w:right w:val="none" w:sz="0" w:space="0" w:color="auto"/>
      </w:divBdr>
    </w:div>
    <w:div w:id="484277898">
      <w:bodyDiv w:val="1"/>
      <w:marLeft w:val="0"/>
      <w:marRight w:val="0"/>
      <w:marTop w:val="0"/>
      <w:marBottom w:val="0"/>
      <w:divBdr>
        <w:top w:val="none" w:sz="0" w:space="0" w:color="auto"/>
        <w:left w:val="none" w:sz="0" w:space="0" w:color="auto"/>
        <w:bottom w:val="none" w:sz="0" w:space="0" w:color="auto"/>
        <w:right w:val="none" w:sz="0" w:space="0" w:color="auto"/>
      </w:divBdr>
    </w:div>
    <w:div w:id="729160152">
      <w:bodyDiv w:val="1"/>
      <w:marLeft w:val="0"/>
      <w:marRight w:val="0"/>
      <w:marTop w:val="0"/>
      <w:marBottom w:val="0"/>
      <w:divBdr>
        <w:top w:val="none" w:sz="0" w:space="0" w:color="auto"/>
        <w:left w:val="none" w:sz="0" w:space="0" w:color="auto"/>
        <w:bottom w:val="none" w:sz="0" w:space="0" w:color="auto"/>
        <w:right w:val="none" w:sz="0" w:space="0" w:color="auto"/>
      </w:divBdr>
    </w:div>
    <w:div w:id="731470525">
      <w:bodyDiv w:val="1"/>
      <w:marLeft w:val="0"/>
      <w:marRight w:val="0"/>
      <w:marTop w:val="0"/>
      <w:marBottom w:val="0"/>
      <w:divBdr>
        <w:top w:val="none" w:sz="0" w:space="0" w:color="auto"/>
        <w:left w:val="none" w:sz="0" w:space="0" w:color="auto"/>
        <w:bottom w:val="none" w:sz="0" w:space="0" w:color="auto"/>
        <w:right w:val="none" w:sz="0" w:space="0" w:color="auto"/>
      </w:divBdr>
    </w:div>
    <w:div w:id="1052582142">
      <w:bodyDiv w:val="1"/>
      <w:marLeft w:val="0"/>
      <w:marRight w:val="0"/>
      <w:marTop w:val="0"/>
      <w:marBottom w:val="0"/>
      <w:divBdr>
        <w:top w:val="none" w:sz="0" w:space="0" w:color="auto"/>
        <w:left w:val="none" w:sz="0" w:space="0" w:color="auto"/>
        <w:bottom w:val="none" w:sz="0" w:space="0" w:color="auto"/>
        <w:right w:val="none" w:sz="0" w:space="0" w:color="auto"/>
      </w:divBdr>
    </w:div>
    <w:div w:id="1147552885">
      <w:bodyDiv w:val="1"/>
      <w:marLeft w:val="0"/>
      <w:marRight w:val="0"/>
      <w:marTop w:val="0"/>
      <w:marBottom w:val="0"/>
      <w:divBdr>
        <w:top w:val="none" w:sz="0" w:space="0" w:color="auto"/>
        <w:left w:val="none" w:sz="0" w:space="0" w:color="auto"/>
        <w:bottom w:val="none" w:sz="0" w:space="0" w:color="auto"/>
        <w:right w:val="none" w:sz="0" w:space="0" w:color="auto"/>
      </w:divBdr>
    </w:div>
    <w:div w:id="1194417414">
      <w:bodyDiv w:val="1"/>
      <w:marLeft w:val="0"/>
      <w:marRight w:val="0"/>
      <w:marTop w:val="0"/>
      <w:marBottom w:val="0"/>
      <w:divBdr>
        <w:top w:val="none" w:sz="0" w:space="0" w:color="auto"/>
        <w:left w:val="none" w:sz="0" w:space="0" w:color="auto"/>
        <w:bottom w:val="none" w:sz="0" w:space="0" w:color="auto"/>
        <w:right w:val="none" w:sz="0" w:space="0" w:color="auto"/>
      </w:divBdr>
    </w:div>
    <w:div w:id="1211839535">
      <w:bodyDiv w:val="1"/>
      <w:marLeft w:val="0"/>
      <w:marRight w:val="0"/>
      <w:marTop w:val="0"/>
      <w:marBottom w:val="0"/>
      <w:divBdr>
        <w:top w:val="none" w:sz="0" w:space="0" w:color="auto"/>
        <w:left w:val="none" w:sz="0" w:space="0" w:color="auto"/>
        <w:bottom w:val="none" w:sz="0" w:space="0" w:color="auto"/>
        <w:right w:val="none" w:sz="0" w:space="0" w:color="auto"/>
      </w:divBdr>
    </w:div>
    <w:div w:id="1240482583">
      <w:bodyDiv w:val="1"/>
      <w:marLeft w:val="0"/>
      <w:marRight w:val="0"/>
      <w:marTop w:val="0"/>
      <w:marBottom w:val="0"/>
      <w:divBdr>
        <w:top w:val="none" w:sz="0" w:space="0" w:color="auto"/>
        <w:left w:val="none" w:sz="0" w:space="0" w:color="auto"/>
        <w:bottom w:val="none" w:sz="0" w:space="0" w:color="auto"/>
        <w:right w:val="none" w:sz="0" w:space="0" w:color="auto"/>
      </w:divBdr>
    </w:div>
    <w:div w:id="1329600223">
      <w:bodyDiv w:val="1"/>
      <w:marLeft w:val="0"/>
      <w:marRight w:val="0"/>
      <w:marTop w:val="0"/>
      <w:marBottom w:val="0"/>
      <w:divBdr>
        <w:top w:val="none" w:sz="0" w:space="0" w:color="auto"/>
        <w:left w:val="none" w:sz="0" w:space="0" w:color="auto"/>
        <w:bottom w:val="none" w:sz="0" w:space="0" w:color="auto"/>
        <w:right w:val="none" w:sz="0" w:space="0" w:color="auto"/>
      </w:divBdr>
    </w:div>
    <w:div w:id="1533685004">
      <w:bodyDiv w:val="1"/>
      <w:marLeft w:val="0"/>
      <w:marRight w:val="0"/>
      <w:marTop w:val="0"/>
      <w:marBottom w:val="0"/>
      <w:divBdr>
        <w:top w:val="none" w:sz="0" w:space="0" w:color="auto"/>
        <w:left w:val="none" w:sz="0" w:space="0" w:color="auto"/>
        <w:bottom w:val="none" w:sz="0" w:space="0" w:color="auto"/>
        <w:right w:val="none" w:sz="0" w:space="0" w:color="auto"/>
      </w:divBdr>
    </w:div>
    <w:div w:id="1652556889">
      <w:bodyDiv w:val="1"/>
      <w:marLeft w:val="0"/>
      <w:marRight w:val="0"/>
      <w:marTop w:val="0"/>
      <w:marBottom w:val="0"/>
      <w:divBdr>
        <w:top w:val="none" w:sz="0" w:space="0" w:color="auto"/>
        <w:left w:val="none" w:sz="0" w:space="0" w:color="auto"/>
        <w:bottom w:val="none" w:sz="0" w:space="0" w:color="auto"/>
        <w:right w:val="none" w:sz="0" w:space="0" w:color="auto"/>
      </w:divBdr>
    </w:div>
    <w:div w:id="1674137614">
      <w:bodyDiv w:val="1"/>
      <w:marLeft w:val="0"/>
      <w:marRight w:val="0"/>
      <w:marTop w:val="0"/>
      <w:marBottom w:val="0"/>
      <w:divBdr>
        <w:top w:val="none" w:sz="0" w:space="0" w:color="auto"/>
        <w:left w:val="none" w:sz="0" w:space="0" w:color="auto"/>
        <w:bottom w:val="none" w:sz="0" w:space="0" w:color="auto"/>
        <w:right w:val="none" w:sz="0" w:space="0" w:color="auto"/>
      </w:divBdr>
    </w:div>
    <w:div w:id="1857041963">
      <w:bodyDiv w:val="1"/>
      <w:marLeft w:val="0"/>
      <w:marRight w:val="0"/>
      <w:marTop w:val="0"/>
      <w:marBottom w:val="0"/>
      <w:divBdr>
        <w:top w:val="none" w:sz="0" w:space="0" w:color="auto"/>
        <w:left w:val="none" w:sz="0" w:space="0" w:color="auto"/>
        <w:bottom w:val="none" w:sz="0" w:space="0" w:color="auto"/>
        <w:right w:val="none" w:sz="0" w:space="0" w:color="auto"/>
      </w:divBdr>
    </w:div>
    <w:div w:id="1936209269">
      <w:bodyDiv w:val="1"/>
      <w:marLeft w:val="0"/>
      <w:marRight w:val="0"/>
      <w:marTop w:val="0"/>
      <w:marBottom w:val="0"/>
      <w:divBdr>
        <w:top w:val="none" w:sz="0" w:space="0" w:color="auto"/>
        <w:left w:val="none" w:sz="0" w:space="0" w:color="auto"/>
        <w:bottom w:val="none" w:sz="0" w:space="0" w:color="auto"/>
        <w:right w:val="none" w:sz="0" w:space="0" w:color="auto"/>
      </w:divBdr>
    </w:div>
    <w:div w:id="1970889311">
      <w:bodyDiv w:val="1"/>
      <w:marLeft w:val="0"/>
      <w:marRight w:val="0"/>
      <w:marTop w:val="0"/>
      <w:marBottom w:val="0"/>
      <w:divBdr>
        <w:top w:val="none" w:sz="0" w:space="0" w:color="auto"/>
        <w:left w:val="none" w:sz="0" w:space="0" w:color="auto"/>
        <w:bottom w:val="none" w:sz="0" w:space="0" w:color="auto"/>
        <w:right w:val="none" w:sz="0" w:space="0" w:color="auto"/>
      </w:divBdr>
    </w:div>
    <w:div w:id="2088114315">
      <w:bodyDiv w:val="1"/>
      <w:marLeft w:val="0"/>
      <w:marRight w:val="0"/>
      <w:marTop w:val="0"/>
      <w:marBottom w:val="0"/>
      <w:divBdr>
        <w:top w:val="none" w:sz="0" w:space="0" w:color="auto"/>
        <w:left w:val="none" w:sz="0" w:space="0" w:color="auto"/>
        <w:bottom w:val="none" w:sz="0" w:space="0" w:color="auto"/>
        <w:right w:val="none" w:sz="0" w:space="0" w:color="auto"/>
      </w:divBdr>
    </w:div>
    <w:div w:id="212330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image" Target="media/image5.png"/><Relationship Id="rId26" Type="http://schemas.openxmlformats.org/officeDocument/2006/relationships/image" Target="media/image13.png"/><Relationship Id="rId21" Type="http://schemas.openxmlformats.org/officeDocument/2006/relationships/image" Target="media/image8.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footer" Target="footer1.xml"/><Relationship Id="rId8" Type="http://schemas.openxmlformats.org/officeDocument/2006/relationships/chart" Target="charts/chart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84258794041305"/>
          <c:y val="4.5830834613165616E-2"/>
          <c:w val="0.74623088138543237"/>
          <c:h val="0.84747519563150586"/>
        </c:manualLayout>
      </c:layout>
      <c:barChart>
        <c:barDir val="col"/>
        <c:grouping val="clustered"/>
        <c:varyColors val="0"/>
        <c:ser>
          <c:idx val="0"/>
          <c:order val="0"/>
          <c:tx>
            <c:strRef>
              <c:f>Sheet1!$B$1</c:f>
              <c:strCache>
                <c:ptCount val="1"/>
                <c:pt idx="0">
                  <c:v>2019年</c:v>
                </c:pt>
              </c:strCache>
            </c:strRef>
          </c:tx>
          <c:spPr>
            <a:solidFill>
              <a:schemeClr val="tx2">
                <a:lumMod val="40000"/>
                <a:lumOff val="6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年度收入</c:v>
                </c:pt>
                <c:pt idx="1">
                  <c:v>年度支出</c:v>
                </c:pt>
              </c:strCache>
            </c:strRef>
          </c:cat>
          <c:val>
            <c:numRef>
              <c:f>Sheet1!$B$2:$B$3</c:f>
              <c:numCache>
                <c:formatCode>General</c:formatCode>
                <c:ptCount val="2"/>
                <c:pt idx="0">
                  <c:v>15883.79</c:v>
                </c:pt>
                <c:pt idx="1">
                  <c:v>15883.79</c:v>
                </c:pt>
              </c:numCache>
            </c:numRef>
          </c:val>
          <c:extLst>
            <c:ext xmlns:c16="http://schemas.microsoft.com/office/drawing/2014/chart" uri="{C3380CC4-5D6E-409C-BE32-E72D297353CC}">
              <c16:uniqueId val="{00000000-68E2-4021-BAD7-2A1818BF4707}"/>
            </c:ext>
          </c:extLst>
        </c:ser>
        <c:ser>
          <c:idx val="1"/>
          <c:order val="1"/>
          <c:tx>
            <c:strRef>
              <c:f>Sheet1!$C$1</c:f>
              <c:strCache>
                <c:ptCount val="1"/>
                <c:pt idx="0">
                  <c:v>2020年</c:v>
                </c:pt>
              </c:strCache>
            </c:strRef>
          </c:tx>
          <c:spPr>
            <a:solidFill>
              <a:schemeClr val="accent3">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年度收入</c:v>
                </c:pt>
                <c:pt idx="1">
                  <c:v>年度支出</c:v>
                </c:pt>
              </c:strCache>
            </c:strRef>
          </c:cat>
          <c:val>
            <c:numRef>
              <c:f>Sheet1!$C$2:$C$3</c:f>
              <c:numCache>
                <c:formatCode>General</c:formatCode>
                <c:ptCount val="2"/>
                <c:pt idx="0">
                  <c:v>15233.96</c:v>
                </c:pt>
                <c:pt idx="1">
                  <c:v>15233.96</c:v>
                </c:pt>
              </c:numCache>
            </c:numRef>
          </c:val>
          <c:extLst>
            <c:ext xmlns:c16="http://schemas.microsoft.com/office/drawing/2014/chart" uri="{C3380CC4-5D6E-409C-BE32-E72D297353CC}">
              <c16:uniqueId val="{00000001-68E2-4021-BAD7-2A1818BF4707}"/>
            </c:ext>
          </c:extLst>
        </c:ser>
        <c:dLbls>
          <c:showLegendKey val="0"/>
          <c:showVal val="0"/>
          <c:showCatName val="0"/>
          <c:showSerName val="0"/>
          <c:showPercent val="0"/>
          <c:showBubbleSize val="0"/>
        </c:dLbls>
        <c:gapWidth val="150"/>
        <c:axId val="235519360"/>
        <c:axId val="235739392"/>
      </c:barChart>
      <c:catAx>
        <c:axId val="235519360"/>
        <c:scaling>
          <c:orientation val="minMax"/>
        </c:scaling>
        <c:delete val="0"/>
        <c:axPos val="b"/>
        <c:numFmt formatCode="General" sourceLinked="0"/>
        <c:majorTickMark val="out"/>
        <c:minorTickMark val="none"/>
        <c:tickLblPos val="nextTo"/>
        <c:crossAx val="235739392"/>
        <c:crosses val="autoZero"/>
        <c:auto val="1"/>
        <c:lblAlgn val="ctr"/>
        <c:lblOffset val="100"/>
        <c:noMultiLvlLbl val="0"/>
      </c:catAx>
      <c:valAx>
        <c:axId val="235739392"/>
        <c:scaling>
          <c:orientation val="minMax"/>
        </c:scaling>
        <c:delete val="0"/>
        <c:axPos val="l"/>
        <c:majorGridlines/>
        <c:numFmt formatCode="General" sourceLinked="1"/>
        <c:majorTickMark val="out"/>
        <c:minorTickMark val="none"/>
        <c:tickLblPos val="nextTo"/>
        <c:crossAx val="23551936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dLbls>
            <c:dLbl>
              <c:idx val="0"/>
              <c:layout>
                <c:manualLayout>
                  <c:x val="2.6488340581975991E-2"/>
                  <c:y val="-7.758497680050055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9C4-414B-A0BD-6C94D1194B28}"/>
                </c:ext>
              </c:extLst>
            </c:dLbl>
            <c:dLbl>
              <c:idx val="3"/>
              <c:layout>
                <c:manualLayout>
                  <c:x val="0.26466784161005147"/>
                  <c:y val="3.2885595182955071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9C4-414B-A0BD-6C94D1194B28}"/>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Sheet1!$A$2:$A$5</c:f>
              <c:strCache>
                <c:ptCount val="4"/>
                <c:pt idx="0">
                  <c:v>一般公共预算财政拨款收入</c:v>
                </c:pt>
                <c:pt idx="1">
                  <c:v>政府性基金预算财政拨款收入</c:v>
                </c:pt>
                <c:pt idx="2">
                  <c:v>事业收入</c:v>
                </c:pt>
                <c:pt idx="3">
                  <c:v>其他收入</c:v>
                </c:pt>
              </c:strCache>
            </c:strRef>
          </c:cat>
          <c:val>
            <c:numRef>
              <c:f>Sheet1!$B$2:$B$5</c:f>
              <c:numCache>
                <c:formatCode>0.00%</c:formatCode>
                <c:ptCount val="4"/>
                <c:pt idx="0">
                  <c:v>0.80710000000000004</c:v>
                </c:pt>
                <c:pt idx="1">
                  <c:v>9.0399999999999994E-2</c:v>
                </c:pt>
                <c:pt idx="2">
                  <c:v>5.8500000000000003E-2</c:v>
                </c:pt>
                <c:pt idx="3">
                  <c:v>4.3999999999999997E-2</c:v>
                </c:pt>
              </c:numCache>
            </c:numRef>
          </c:val>
          <c:extLst>
            <c:ext xmlns:c16="http://schemas.microsoft.com/office/drawing/2014/chart" uri="{C3380CC4-5D6E-409C-BE32-E72D297353CC}">
              <c16:uniqueId val="{00000002-C9C4-414B-A0BD-6C94D1194B28}"/>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dLbls>
            <c:dLbl>
              <c:idx val="0"/>
              <c:layout>
                <c:manualLayout>
                  <c:x val="4.8345509157925654E-2"/>
                  <c:y val="-9.155635731292102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91B-4949-94AD-6A1A0E336EBC}"/>
                </c:ext>
              </c:extLst>
            </c:dLbl>
            <c:dLbl>
              <c:idx val="1"/>
              <c:layout>
                <c:manualLayout>
                  <c:x val="1.2386177359599009E-2"/>
                  <c:y val="-6.205146957249538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91B-4949-94AD-6A1A0E336EBC}"/>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0.69730000000000003</c:v>
                </c:pt>
                <c:pt idx="1">
                  <c:v>0.30270000000000002</c:v>
                </c:pt>
              </c:numCache>
            </c:numRef>
          </c:val>
          <c:extLst>
            <c:ext xmlns:c16="http://schemas.microsoft.com/office/drawing/2014/chart" uri="{C3380CC4-5D6E-409C-BE32-E72D297353CC}">
              <c16:uniqueId val="{00000002-291B-4949-94AD-6A1A0E336EB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2019年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trendlineType val="linear"/>
            <c:dispRSqr val="0"/>
            <c:dispEq val="0"/>
          </c:trendline>
          <c:cat>
            <c:strRef>
              <c:f>Sheet1!$A$2:$A$3</c:f>
              <c:strCache>
                <c:ptCount val="2"/>
                <c:pt idx="0">
                  <c:v>财政拨款收入</c:v>
                </c:pt>
                <c:pt idx="1">
                  <c:v>财政拨款支出</c:v>
                </c:pt>
              </c:strCache>
            </c:strRef>
          </c:cat>
          <c:val>
            <c:numRef>
              <c:f>Sheet1!$B$2:$B$3</c:f>
              <c:numCache>
                <c:formatCode>General</c:formatCode>
                <c:ptCount val="2"/>
                <c:pt idx="0">
                  <c:v>14359.22</c:v>
                </c:pt>
                <c:pt idx="1">
                  <c:v>14359.22</c:v>
                </c:pt>
              </c:numCache>
            </c:numRef>
          </c:val>
          <c:extLst>
            <c:ext xmlns:c16="http://schemas.microsoft.com/office/drawing/2014/chart" uri="{C3380CC4-5D6E-409C-BE32-E72D297353CC}">
              <c16:uniqueId val="{00000001-2B6F-4941-BDD6-7DB0B3FB071C}"/>
            </c:ext>
          </c:extLst>
        </c:ser>
        <c:ser>
          <c:idx val="1"/>
          <c:order val="1"/>
          <c:tx>
            <c:strRef>
              <c:f>Sheet1!$C$1</c:f>
              <c:strCache>
                <c:ptCount val="1"/>
                <c:pt idx="0">
                  <c:v>2020年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财政拨款收入</c:v>
                </c:pt>
                <c:pt idx="1">
                  <c:v>财政拨款支出</c:v>
                </c:pt>
              </c:strCache>
            </c:strRef>
          </c:cat>
          <c:val>
            <c:numRef>
              <c:f>Sheet1!$C$2:$C$3</c:f>
              <c:numCache>
                <c:formatCode>General</c:formatCode>
                <c:ptCount val="2"/>
                <c:pt idx="0">
                  <c:v>13839.23</c:v>
                </c:pt>
                <c:pt idx="1">
                  <c:v>13839.23</c:v>
                </c:pt>
              </c:numCache>
            </c:numRef>
          </c:val>
          <c:extLst>
            <c:ext xmlns:c16="http://schemas.microsoft.com/office/drawing/2014/chart" uri="{C3380CC4-5D6E-409C-BE32-E72D297353CC}">
              <c16:uniqueId val="{00000002-2B6F-4941-BDD6-7DB0B3FB071C}"/>
            </c:ext>
          </c:extLst>
        </c:ser>
        <c:dLbls>
          <c:showLegendKey val="0"/>
          <c:showVal val="0"/>
          <c:showCatName val="0"/>
          <c:showSerName val="0"/>
          <c:showPercent val="0"/>
          <c:showBubbleSize val="0"/>
        </c:dLbls>
        <c:gapWidth val="150"/>
        <c:axId val="249339264"/>
        <c:axId val="252756736"/>
      </c:barChart>
      <c:catAx>
        <c:axId val="249339264"/>
        <c:scaling>
          <c:orientation val="minMax"/>
        </c:scaling>
        <c:delete val="0"/>
        <c:axPos val="b"/>
        <c:numFmt formatCode="General" sourceLinked="0"/>
        <c:majorTickMark val="out"/>
        <c:minorTickMark val="none"/>
        <c:tickLblPos val="nextTo"/>
        <c:crossAx val="252756736"/>
        <c:crosses val="autoZero"/>
        <c:auto val="1"/>
        <c:lblAlgn val="ctr"/>
        <c:lblOffset val="100"/>
        <c:noMultiLvlLbl val="0"/>
      </c:catAx>
      <c:valAx>
        <c:axId val="252756736"/>
        <c:scaling>
          <c:orientation val="minMax"/>
        </c:scaling>
        <c:delete val="0"/>
        <c:axPos val="l"/>
        <c:majorGridlines/>
        <c:numFmt formatCode="General" sourceLinked="1"/>
        <c:majorTickMark val="out"/>
        <c:minorTickMark val="none"/>
        <c:tickLblPos val="nextTo"/>
        <c:crossAx val="24933926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9352170328889396E-2"/>
          <c:y val="6.6470669494486559E-2"/>
          <c:w val="0.80216634972157497"/>
          <c:h val="0.84747519563150586"/>
        </c:manualLayout>
      </c:layout>
      <c:barChart>
        <c:barDir val="col"/>
        <c:grouping val="clustered"/>
        <c:varyColors val="0"/>
        <c:ser>
          <c:idx val="0"/>
          <c:order val="0"/>
          <c:tx>
            <c:strRef>
              <c:f>Sheet1!$B$1</c:f>
              <c:strCache>
                <c:ptCount val="1"/>
                <c:pt idx="0">
                  <c:v>2019年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c:f>
              <c:strCache>
                <c:ptCount val="1"/>
                <c:pt idx="0">
                  <c:v>一般公共预算财政拨款支出</c:v>
                </c:pt>
              </c:strCache>
            </c:strRef>
          </c:cat>
          <c:val>
            <c:numRef>
              <c:f>Sheet1!$B$2</c:f>
              <c:numCache>
                <c:formatCode>General</c:formatCode>
                <c:ptCount val="1"/>
                <c:pt idx="0">
                  <c:v>13418.22</c:v>
                </c:pt>
              </c:numCache>
            </c:numRef>
          </c:val>
          <c:extLst>
            <c:ext xmlns:c16="http://schemas.microsoft.com/office/drawing/2014/chart" uri="{C3380CC4-5D6E-409C-BE32-E72D297353CC}">
              <c16:uniqueId val="{00000000-5507-4012-A382-57F92BB2443B}"/>
            </c:ext>
          </c:extLst>
        </c:ser>
        <c:ser>
          <c:idx val="1"/>
          <c:order val="1"/>
          <c:tx>
            <c:strRef>
              <c:f>Sheet1!$C$1</c:f>
              <c:strCache>
                <c:ptCount val="1"/>
                <c:pt idx="0">
                  <c:v>2020年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c:f>
              <c:strCache>
                <c:ptCount val="1"/>
                <c:pt idx="0">
                  <c:v>一般公共预算财政拨款支出</c:v>
                </c:pt>
              </c:strCache>
            </c:strRef>
          </c:cat>
          <c:val>
            <c:numRef>
              <c:f>Sheet1!$C$2</c:f>
              <c:numCache>
                <c:formatCode>General</c:formatCode>
                <c:ptCount val="1"/>
                <c:pt idx="0">
                  <c:v>12609.67</c:v>
                </c:pt>
              </c:numCache>
            </c:numRef>
          </c:val>
          <c:extLst>
            <c:ext xmlns:c16="http://schemas.microsoft.com/office/drawing/2014/chart" uri="{C3380CC4-5D6E-409C-BE32-E72D297353CC}">
              <c16:uniqueId val="{00000001-5507-4012-A382-57F92BB2443B}"/>
            </c:ext>
          </c:extLst>
        </c:ser>
        <c:dLbls>
          <c:showLegendKey val="0"/>
          <c:showVal val="0"/>
          <c:showCatName val="0"/>
          <c:showSerName val="0"/>
          <c:showPercent val="0"/>
          <c:showBubbleSize val="0"/>
        </c:dLbls>
        <c:gapWidth val="280"/>
        <c:overlap val="-41"/>
        <c:axId val="279359872"/>
        <c:axId val="279361408"/>
      </c:barChart>
      <c:catAx>
        <c:axId val="279359872"/>
        <c:scaling>
          <c:orientation val="minMax"/>
        </c:scaling>
        <c:delete val="0"/>
        <c:axPos val="b"/>
        <c:numFmt formatCode="General" sourceLinked="0"/>
        <c:majorTickMark val="out"/>
        <c:minorTickMark val="none"/>
        <c:tickLblPos val="nextTo"/>
        <c:crossAx val="279361408"/>
        <c:crosses val="autoZero"/>
        <c:auto val="1"/>
        <c:lblAlgn val="ctr"/>
        <c:lblOffset val="100"/>
        <c:noMultiLvlLbl val="0"/>
      </c:catAx>
      <c:valAx>
        <c:axId val="279361408"/>
        <c:scaling>
          <c:orientation val="minMax"/>
        </c:scaling>
        <c:delete val="0"/>
        <c:axPos val="l"/>
        <c:majorGridlines/>
        <c:numFmt formatCode="General" sourceLinked="1"/>
        <c:majorTickMark val="out"/>
        <c:minorTickMark val="none"/>
        <c:tickLblPos val="nextTo"/>
        <c:crossAx val="279359872"/>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一般公共预算财政拨款支出 </c:v>
                </c:pt>
              </c:strCache>
            </c:strRef>
          </c:tx>
          <c:dLbls>
            <c:dLbl>
              <c:idx val="1"/>
              <c:layout>
                <c:manualLayout>
                  <c:x val="-4.8368344751129937E-2"/>
                  <c:y val="0.15566563467492259"/>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E8C-4004-8543-2C06DEB71818}"/>
                </c:ext>
              </c:extLst>
            </c:dLbl>
            <c:dLbl>
              <c:idx val="3"/>
              <c:layout>
                <c:manualLayout>
                  <c:x val="-0.20750855150326425"/>
                  <c:y val="-6.447299350739052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E8C-4004-8543-2C06DEB71818}"/>
                </c:ext>
              </c:extLst>
            </c:dLbl>
            <c:dLbl>
              <c:idx val="4"/>
              <c:layout>
                <c:manualLayout>
                  <c:x val="0.17651288173815818"/>
                  <c:y val="5.2114770483410934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E8C-4004-8543-2C06DEB71818}"/>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Sheet1!$A$2:$A$6</c:f>
              <c:strCache>
                <c:ptCount val="5"/>
                <c:pt idx="0">
                  <c:v>教育支出（类）</c:v>
                </c:pt>
                <c:pt idx="1">
                  <c:v>社会保障和就业（类）</c:v>
                </c:pt>
                <c:pt idx="2">
                  <c:v>卫生健康支出</c:v>
                </c:pt>
                <c:pt idx="3">
                  <c:v>住房保障支出</c:v>
                </c:pt>
                <c:pt idx="4">
                  <c:v>年末结转结余</c:v>
                </c:pt>
              </c:strCache>
            </c:strRef>
          </c:cat>
          <c:val>
            <c:numRef>
              <c:f>Sheet1!$B$2:$B$6</c:f>
              <c:numCache>
                <c:formatCode>0.00%</c:formatCode>
                <c:ptCount val="5"/>
                <c:pt idx="0" formatCode="General">
                  <c:v>8.1999999999999993</c:v>
                </c:pt>
                <c:pt idx="1">
                  <c:v>0.76339999999999997</c:v>
                </c:pt>
                <c:pt idx="2">
                  <c:v>2.6800000000000001E-2</c:v>
                </c:pt>
                <c:pt idx="3">
                  <c:v>4.7199999999999999E-2</c:v>
                </c:pt>
                <c:pt idx="4">
                  <c:v>9.7299999999999998E-2</c:v>
                </c:pt>
              </c:numCache>
            </c:numRef>
          </c:val>
          <c:extLst>
            <c:ext xmlns:c16="http://schemas.microsoft.com/office/drawing/2014/chart" uri="{C3380CC4-5D6E-409C-BE32-E72D297353CC}">
              <c16:uniqueId val="{00000003-4E8C-4004-8543-2C06DEB71818}"/>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19006-815F-4350-BE43-FBF2EA2B9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43</Pages>
  <Words>2382</Words>
  <Characters>13578</Characters>
  <Application>Microsoft Office Word</Application>
  <DocSecurity>0</DocSecurity>
  <Lines>113</Lines>
  <Paragraphs>31</Paragraphs>
  <ScaleCrop>false</ScaleCrop>
  <Company>四川省财政厅</Company>
  <LinksUpToDate>false</LinksUpToDate>
  <CharactersWithSpaces>15929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yaoting1998@163.com</cp:lastModifiedBy>
  <cp:revision>5</cp:revision>
  <cp:lastPrinted>2021-07-29T03:56:00Z</cp:lastPrinted>
  <dcterms:created xsi:type="dcterms:W3CDTF">2022-07-18T07:19:00Z</dcterms:created>
  <dcterms:modified xsi:type="dcterms:W3CDTF">2022-07-18T07:48:00Z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